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widowControl w:val="0"/>
        <w:numPr>
          <w:ilvl w:val="0"/>
          <w:numId w:val="0"/>
        </w:numPr>
        <w:jc w:val="both"/>
        <w:rPr>
          <w:rFonts w:hint="eastAsia" w:asciiTheme="minorEastAsia" w:hAnsiTheme="minorEastAsia" w:eastAsiaTheme="minorEastAsia" w:cstheme="minorEastAsia"/>
          <w:b w:val="0"/>
          <w:bCs w:val="0"/>
          <w:color w:val="000000" w:themeColor="text1"/>
          <w:sz w:val="18"/>
          <w:szCs w:val="18"/>
          <w:lang w:val="en-US" w:eastAsia="zh-CN"/>
          <w14:textFill>
            <w14:solidFill>
              <w14:schemeClr w14:val="tx1"/>
            </w14:solidFill>
          </w14:textFill>
        </w:rPr>
      </w:pPr>
      <w:bookmarkStart w:id="0" w:name="OLE_LINK1"/>
      <w:bookmarkStart w:id="1" w:name="OLE_LINK2"/>
      <w:bookmarkStart w:id="2" w:name="OLE_LINK3"/>
      <w:bookmarkStart w:id="3" w:name="OLE_LINK4"/>
      <w:bookmarkStart w:id="4" w:name="OLE_LINK5"/>
      <w:bookmarkStart w:id="5" w:name="OLE_LINK6"/>
      <w:bookmarkStart w:id="6" w:name="OLE_LINK7"/>
      <w:bookmarkStart w:id="7" w:name="OLE_LINK8"/>
      <w:r>
        <w:rPr>
          <w:rFonts w:hint="eastAsia" w:asciiTheme="minorEastAsia" w:hAnsiTheme="minorEastAsia" w:eastAsiaTheme="minorEastAsia" w:cstheme="minorEastAsia"/>
          <w:b w:val="0"/>
          <w:bCs w:val="0"/>
          <w:color w:val="000000" w:themeColor="text1"/>
          <w:sz w:val="18"/>
          <w:szCs w:val="18"/>
          <w:lang w:val="en-US" w:eastAsia="zh-CN"/>
          <w14:textFill>
            <w14:solidFill>
              <w14:schemeClr w14:val="tx1"/>
            </w14:solidFill>
          </w14:textFill>
        </w:rPr>
        <w:t>SZKS-2000型闭口闪点全自动测定仪</w:t>
      </w:r>
      <w:r>
        <w:rPr>
          <w:rFonts w:hint="eastAsia" w:asciiTheme="minorEastAsia" w:hAnsiTheme="minorEastAsia" w:cstheme="minorEastAsia"/>
          <w:b w:val="0"/>
          <w:bCs w:val="0"/>
          <w:color w:val="000000" w:themeColor="text1"/>
          <w:sz w:val="18"/>
          <w:szCs w:val="18"/>
          <w:lang w:val="en-US" w:eastAsia="zh-CN"/>
          <w14:textFill>
            <w14:solidFill>
              <w14:schemeClr w14:val="tx1"/>
            </w14:solidFill>
          </w14:textFill>
        </w:rPr>
        <w:t>技术参数</w:t>
      </w:r>
      <w:bookmarkStart w:id="8" w:name="_GoBack"/>
      <w:bookmarkEnd w:id="8"/>
    </w:p>
    <w:p>
      <w:pPr>
        <w:widowControl w:val="0"/>
        <w:numPr>
          <w:ilvl w:val="0"/>
          <w:numId w:val="0"/>
        </w:numPr>
        <w:jc w:val="both"/>
        <w:rPr>
          <w:rFonts w:hint="eastAsia" w:asciiTheme="minorEastAsia" w:hAnsiTheme="minorEastAsia" w:eastAsiaTheme="minorEastAsia" w:cstheme="minorEastAsia"/>
          <w:b w:val="0"/>
          <w:bCs w:val="0"/>
          <w:color w:val="000000" w:themeColor="text1"/>
          <w:sz w:val="18"/>
          <w:szCs w:val="18"/>
          <w:lang w:val="en-US" w:eastAsia="zh-CN"/>
          <w14:textFill>
            <w14:solidFill>
              <w14:schemeClr w14:val="tx1"/>
            </w14:solidFill>
          </w14:textFill>
        </w:rPr>
      </w:pPr>
    </w:p>
    <w:p>
      <w:pPr>
        <w:widowControl w:val="0"/>
        <w:numPr>
          <w:ilvl w:val="0"/>
          <w:numId w:val="0"/>
        </w:numPr>
        <w:jc w:val="both"/>
        <w:rPr>
          <w:rFonts w:hint="eastAsia" w:asciiTheme="minorEastAsia" w:hAnsiTheme="minorEastAsia" w:eastAsiaTheme="minorEastAsia" w:cstheme="minorEastAsia"/>
          <w:b w:val="0"/>
          <w:bCs w:val="0"/>
          <w:color w:val="000000" w:themeColor="text1"/>
          <w:sz w:val="18"/>
          <w:szCs w:val="18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Theme="minorEastAsia" w:hAnsiTheme="minorEastAsia" w:eastAsiaTheme="minorEastAsia" w:cstheme="minorEastAsia"/>
          <w:b w:val="0"/>
          <w:bCs w:val="0"/>
          <w:color w:val="000000" w:themeColor="text1"/>
          <w:sz w:val="18"/>
          <w:szCs w:val="18"/>
          <w:lang w:val="en-US" w:eastAsia="zh-CN"/>
          <w14:textFill>
            <w14:solidFill>
              <w14:schemeClr w14:val="tx1"/>
            </w14:solidFill>
          </w14:textFill>
        </w:rPr>
        <w:t>SZKS-2000型闭口闪点自动测定仪，是集中外最新科研开发出的产品。食品采用微计算机技术，大屏幕LCD液晶显示。食品按标准方法升温、自动升降、自动通气、自动点火、自动显示、自动锁定闪点值、自动打印结果。测试完毕后能自动冷却，实现了工作过程全自动化。具有测量准确，重复性好、性能稳定，操作简单等优点。广泛应用于电力、石油、化工、商检、科研等部门。符合 ISO-2719,GB261-83标准</w:t>
      </w:r>
    </w:p>
    <w:p>
      <w:pPr>
        <w:widowControl w:val="0"/>
        <w:numPr>
          <w:ilvl w:val="0"/>
          <w:numId w:val="0"/>
        </w:numPr>
        <w:jc w:val="both"/>
        <w:rPr>
          <w:rFonts w:hint="eastAsia" w:asciiTheme="minorEastAsia" w:hAnsiTheme="minorEastAsia" w:eastAsiaTheme="minorEastAsia" w:cstheme="minorEastAsia"/>
          <w:b w:val="0"/>
          <w:bCs w:val="0"/>
          <w:color w:val="000000" w:themeColor="text1"/>
          <w:sz w:val="18"/>
          <w:szCs w:val="18"/>
          <w:lang w:val="en-US" w:eastAsia="zh-CN"/>
          <w14:textFill>
            <w14:solidFill>
              <w14:schemeClr w14:val="tx1"/>
            </w14:solidFill>
          </w14:textFill>
        </w:rPr>
      </w:pPr>
    </w:p>
    <w:p>
      <w:pPr>
        <w:widowControl w:val="0"/>
        <w:numPr>
          <w:ilvl w:val="0"/>
          <w:numId w:val="0"/>
        </w:numPr>
        <w:jc w:val="both"/>
        <w:rPr>
          <w:rFonts w:hint="eastAsia" w:asciiTheme="minorEastAsia" w:hAnsiTheme="minorEastAsia" w:eastAsiaTheme="minorEastAsia" w:cstheme="minorEastAsia"/>
          <w:b w:val="0"/>
          <w:bCs w:val="0"/>
          <w:color w:val="000000" w:themeColor="text1"/>
          <w:sz w:val="18"/>
          <w:szCs w:val="18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Theme="minorEastAsia" w:hAnsiTheme="minorEastAsia" w:eastAsiaTheme="minorEastAsia" w:cstheme="minorEastAsia"/>
          <w:b w:val="0"/>
          <w:bCs w:val="0"/>
          <w:color w:val="000000" w:themeColor="text1"/>
          <w:sz w:val="18"/>
          <w:szCs w:val="18"/>
          <w:lang w:val="en-US" w:eastAsia="zh-CN"/>
          <w14:textFill>
            <w14:solidFill>
              <w14:schemeClr w14:val="tx1"/>
            </w14:solidFill>
          </w14:textFill>
        </w:rPr>
        <w:t>技术参数</w:t>
      </w:r>
    </w:p>
    <w:p>
      <w:pPr>
        <w:widowControl w:val="0"/>
        <w:numPr>
          <w:ilvl w:val="0"/>
          <w:numId w:val="0"/>
        </w:numPr>
        <w:jc w:val="both"/>
        <w:rPr>
          <w:rFonts w:hint="eastAsia" w:asciiTheme="minorEastAsia" w:hAnsiTheme="minorEastAsia" w:eastAsiaTheme="minorEastAsia" w:cstheme="minorEastAsia"/>
          <w:b w:val="0"/>
          <w:bCs w:val="0"/>
          <w:color w:val="000000" w:themeColor="text1"/>
          <w:sz w:val="18"/>
          <w:szCs w:val="18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Theme="minorEastAsia" w:hAnsiTheme="minorEastAsia" w:eastAsiaTheme="minorEastAsia" w:cstheme="minorEastAsia"/>
          <w:b w:val="0"/>
          <w:bCs w:val="0"/>
          <w:color w:val="000000" w:themeColor="text1"/>
          <w:sz w:val="18"/>
          <w:szCs w:val="18"/>
          <w:lang w:val="en-US" w:eastAsia="zh-CN"/>
          <w14:textFill>
            <w14:solidFill>
              <w14:schemeClr w14:val="tx1"/>
            </w14:solidFill>
          </w14:textFill>
        </w:rPr>
        <w:t>1、显示：大屏幕液晶显示</w:t>
      </w:r>
    </w:p>
    <w:p>
      <w:pPr>
        <w:widowControl w:val="0"/>
        <w:numPr>
          <w:ilvl w:val="0"/>
          <w:numId w:val="0"/>
        </w:numPr>
        <w:jc w:val="both"/>
        <w:rPr>
          <w:rFonts w:hint="eastAsia" w:asciiTheme="minorEastAsia" w:hAnsiTheme="minorEastAsia" w:eastAsiaTheme="minorEastAsia" w:cstheme="minorEastAsia"/>
          <w:b w:val="0"/>
          <w:bCs w:val="0"/>
          <w:color w:val="000000" w:themeColor="text1"/>
          <w:sz w:val="18"/>
          <w:szCs w:val="18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Theme="minorEastAsia" w:hAnsiTheme="minorEastAsia" w:eastAsiaTheme="minorEastAsia" w:cstheme="minorEastAsia"/>
          <w:b w:val="0"/>
          <w:bCs w:val="0"/>
          <w:color w:val="000000" w:themeColor="text1"/>
          <w:sz w:val="18"/>
          <w:szCs w:val="18"/>
          <w:lang w:val="en-US" w:eastAsia="zh-CN"/>
          <w14:textFill>
            <w14:solidFill>
              <w14:schemeClr w14:val="tx1"/>
            </w14:solidFill>
          </w14:textFill>
        </w:rPr>
        <w:t>2、测量范围：40℃-375℃</w:t>
      </w:r>
    </w:p>
    <w:p>
      <w:pPr>
        <w:widowControl w:val="0"/>
        <w:numPr>
          <w:ilvl w:val="0"/>
          <w:numId w:val="0"/>
        </w:numPr>
        <w:jc w:val="both"/>
        <w:rPr>
          <w:rFonts w:hint="eastAsia" w:asciiTheme="minorEastAsia" w:hAnsiTheme="minorEastAsia" w:eastAsiaTheme="minorEastAsia" w:cstheme="minorEastAsia"/>
          <w:b w:val="0"/>
          <w:bCs w:val="0"/>
          <w:color w:val="000000" w:themeColor="text1"/>
          <w:sz w:val="18"/>
          <w:szCs w:val="18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Theme="minorEastAsia" w:hAnsiTheme="minorEastAsia" w:eastAsiaTheme="minorEastAsia" w:cstheme="minorEastAsia"/>
          <w:b w:val="0"/>
          <w:bCs w:val="0"/>
          <w:color w:val="000000" w:themeColor="text1"/>
          <w:sz w:val="18"/>
          <w:szCs w:val="18"/>
          <w:lang w:val="en-US" w:eastAsia="zh-CN"/>
          <w14:textFill>
            <w14:solidFill>
              <w14:schemeClr w14:val="tx1"/>
            </w14:solidFill>
          </w14:textFill>
        </w:rPr>
        <w:t>3、准确度：≥104℃</w:t>
      </w:r>
    </w:p>
    <w:p>
      <w:pPr>
        <w:widowControl w:val="0"/>
        <w:numPr>
          <w:ilvl w:val="0"/>
          <w:numId w:val="0"/>
        </w:numPr>
        <w:jc w:val="both"/>
        <w:rPr>
          <w:rFonts w:hint="eastAsia" w:asciiTheme="minorEastAsia" w:hAnsiTheme="minorEastAsia" w:eastAsiaTheme="minorEastAsia" w:cstheme="minorEastAsia"/>
          <w:b w:val="0"/>
          <w:bCs w:val="0"/>
          <w:color w:val="000000" w:themeColor="text1"/>
          <w:sz w:val="18"/>
          <w:szCs w:val="18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Theme="minorEastAsia" w:hAnsiTheme="minorEastAsia" w:eastAsiaTheme="minorEastAsia" w:cstheme="minorEastAsia"/>
          <w:b w:val="0"/>
          <w:bCs w:val="0"/>
          <w:color w:val="000000" w:themeColor="text1"/>
          <w:sz w:val="18"/>
          <w:szCs w:val="18"/>
          <w:lang w:val="en-US" w:eastAsia="zh-CN"/>
          <w14:textFill>
            <w14:solidFill>
              <w14:schemeClr w14:val="tx1"/>
            </w14:solidFill>
          </w14:textFill>
        </w:rPr>
        <w:t>4、重复性：闪点≤150℃  误差：正负1℃</w:t>
      </w:r>
    </w:p>
    <w:p>
      <w:pPr>
        <w:widowControl w:val="0"/>
        <w:numPr>
          <w:ilvl w:val="0"/>
          <w:numId w:val="0"/>
        </w:numPr>
        <w:jc w:val="both"/>
        <w:rPr>
          <w:rFonts w:hint="eastAsia" w:asciiTheme="minorEastAsia" w:hAnsiTheme="minorEastAsia" w:eastAsiaTheme="minorEastAsia" w:cstheme="minorEastAsia"/>
          <w:b w:val="0"/>
          <w:bCs w:val="0"/>
          <w:color w:val="000000" w:themeColor="text1"/>
          <w:sz w:val="18"/>
          <w:szCs w:val="18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Theme="minorEastAsia" w:hAnsiTheme="minorEastAsia" w:eastAsiaTheme="minorEastAsia" w:cstheme="minorEastAsia"/>
          <w:b w:val="0"/>
          <w:bCs w:val="0"/>
          <w:color w:val="000000" w:themeColor="text1"/>
          <w:sz w:val="18"/>
          <w:szCs w:val="18"/>
          <w:lang w:val="en-US" w:eastAsia="zh-CN"/>
          <w14:textFill>
            <w14:solidFill>
              <w14:schemeClr w14:val="tx1"/>
            </w14:solidFill>
          </w14:textFill>
        </w:rPr>
        <w:t xml:space="preserve">           闪点≥150℃  误差：正负3℃</w:t>
      </w:r>
    </w:p>
    <w:p>
      <w:pPr>
        <w:widowControl w:val="0"/>
        <w:numPr>
          <w:ilvl w:val="0"/>
          <w:numId w:val="0"/>
        </w:numPr>
        <w:jc w:val="both"/>
        <w:rPr>
          <w:rFonts w:hint="eastAsia" w:asciiTheme="minorEastAsia" w:hAnsiTheme="minorEastAsia" w:eastAsiaTheme="minorEastAsia" w:cstheme="minorEastAsia"/>
          <w:b w:val="0"/>
          <w:bCs w:val="0"/>
          <w:color w:val="000000" w:themeColor="text1"/>
          <w:sz w:val="18"/>
          <w:szCs w:val="18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Theme="minorEastAsia" w:hAnsiTheme="minorEastAsia" w:eastAsiaTheme="minorEastAsia" w:cstheme="minorEastAsia"/>
          <w:b w:val="0"/>
          <w:bCs w:val="0"/>
          <w:color w:val="000000" w:themeColor="text1"/>
          <w:sz w:val="18"/>
          <w:szCs w:val="18"/>
          <w:lang w:val="en-US" w:eastAsia="zh-CN"/>
          <w14:textFill>
            <w14:solidFill>
              <w14:schemeClr w14:val="tx1"/>
            </w14:solidFill>
          </w14:textFill>
        </w:rPr>
        <w:t xml:space="preserve">5、电源：220V  50HZ    </w:t>
      </w:r>
    </w:p>
    <w:p>
      <w:pPr>
        <w:widowControl w:val="0"/>
        <w:numPr>
          <w:ilvl w:val="0"/>
          <w:numId w:val="0"/>
        </w:numPr>
        <w:jc w:val="both"/>
        <w:rPr>
          <w:rFonts w:hint="eastAsia" w:asciiTheme="minorEastAsia" w:hAnsiTheme="minorEastAsia" w:eastAsiaTheme="minorEastAsia" w:cstheme="minorEastAsia"/>
          <w:b w:val="0"/>
          <w:bCs w:val="0"/>
          <w:color w:val="000000" w:themeColor="text1"/>
          <w:sz w:val="18"/>
          <w:szCs w:val="18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Theme="minorEastAsia" w:hAnsiTheme="minorEastAsia" w:eastAsiaTheme="minorEastAsia" w:cstheme="minorEastAsia"/>
          <w:b w:val="0"/>
          <w:bCs w:val="0"/>
          <w:color w:val="000000" w:themeColor="text1"/>
          <w:sz w:val="18"/>
          <w:szCs w:val="18"/>
          <w:lang w:val="en-US" w:eastAsia="zh-CN"/>
          <w14:textFill>
            <w14:solidFill>
              <w14:schemeClr w14:val="tx1"/>
            </w14:solidFill>
          </w14:textFill>
        </w:rPr>
        <w:t>6、功率：100VA</w:t>
      </w:r>
    </w:p>
    <w:p>
      <w:pPr>
        <w:widowControl w:val="0"/>
        <w:numPr>
          <w:ilvl w:val="0"/>
          <w:numId w:val="0"/>
        </w:numPr>
        <w:jc w:val="both"/>
        <w:rPr>
          <w:rFonts w:hint="eastAsia" w:asciiTheme="minorEastAsia" w:hAnsiTheme="minorEastAsia" w:eastAsiaTheme="minorEastAsia" w:cstheme="minorEastAsia"/>
          <w:b w:val="0"/>
          <w:bCs w:val="0"/>
          <w:color w:val="000000" w:themeColor="text1"/>
          <w:sz w:val="18"/>
          <w:szCs w:val="18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Theme="minorEastAsia" w:hAnsiTheme="minorEastAsia" w:eastAsiaTheme="minorEastAsia" w:cstheme="minorEastAsia"/>
          <w:b w:val="0"/>
          <w:bCs w:val="0"/>
          <w:color w:val="000000" w:themeColor="text1"/>
          <w:sz w:val="18"/>
          <w:szCs w:val="18"/>
          <w:lang w:val="en-US" w:eastAsia="zh-CN"/>
          <w14:textFill>
            <w14:solidFill>
              <w14:schemeClr w14:val="tx1"/>
            </w14:solidFill>
          </w14:textFill>
        </w:rPr>
        <w:t>7、使用温度：10℃-35℃    使用温度：≤85℃</w:t>
      </w:r>
    </w:p>
    <w:p>
      <w:pPr>
        <w:widowControl w:val="0"/>
        <w:numPr>
          <w:ilvl w:val="0"/>
          <w:numId w:val="0"/>
        </w:numPr>
        <w:jc w:val="both"/>
        <w:rPr>
          <w:rFonts w:hint="eastAsia" w:asciiTheme="minorEastAsia" w:hAnsiTheme="minorEastAsia" w:eastAsiaTheme="minorEastAsia" w:cstheme="minorEastAsia"/>
          <w:b w:val="0"/>
          <w:bCs w:val="0"/>
          <w:color w:val="000000" w:themeColor="text1"/>
          <w:sz w:val="18"/>
          <w:szCs w:val="18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Theme="minorEastAsia" w:hAnsiTheme="minorEastAsia" w:eastAsiaTheme="minorEastAsia" w:cstheme="minorEastAsia"/>
          <w:b w:val="0"/>
          <w:bCs w:val="0"/>
          <w:color w:val="000000" w:themeColor="text1"/>
          <w:sz w:val="18"/>
          <w:szCs w:val="18"/>
          <w:lang w:val="en-US" w:eastAsia="zh-CN"/>
          <w14:textFill>
            <w14:solidFill>
              <w14:schemeClr w14:val="tx1"/>
            </w14:solidFill>
          </w14:textFill>
        </w:rPr>
        <w:t xml:space="preserve">8、气源：液化气 </w:t>
      </w:r>
    </w:p>
    <w:p>
      <w:pPr>
        <w:widowControl w:val="0"/>
        <w:numPr>
          <w:ilvl w:val="0"/>
          <w:numId w:val="0"/>
        </w:numPr>
        <w:jc w:val="both"/>
        <w:rPr>
          <w:rFonts w:hint="eastAsia" w:asciiTheme="minorEastAsia" w:hAnsiTheme="minorEastAsia" w:eastAsiaTheme="minorEastAsia" w:cstheme="minorEastAsia"/>
          <w:b w:val="0"/>
          <w:bCs w:val="0"/>
          <w:color w:val="000000" w:themeColor="text1"/>
          <w:sz w:val="18"/>
          <w:szCs w:val="18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Theme="minorEastAsia" w:hAnsiTheme="minorEastAsia" w:eastAsiaTheme="minorEastAsia" w:cstheme="minorEastAsia"/>
          <w:b w:val="0"/>
          <w:bCs w:val="0"/>
          <w:color w:val="000000" w:themeColor="text1"/>
          <w:sz w:val="18"/>
          <w:szCs w:val="18"/>
          <w:lang w:val="en-US" w:eastAsia="zh-CN"/>
          <w14:textFill>
            <w14:solidFill>
              <w14:schemeClr w14:val="tx1"/>
            </w14:solidFill>
          </w14:textFill>
        </w:rPr>
        <w:t>9、点火方式：自动点火</w:t>
      </w:r>
    </w:p>
    <w:p>
      <w:pPr>
        <w:widowControl w:val="0"/>
        <w:numPr>
          <w:ilvl w:val="0"/>
          <w:numId w:val="1"/>
        </w:numPr>
        <w:jc w:val="both"/>
        <w:rPr>
          <w:rFonts w:hint="eastAsia" w:asciiTheme="minorEastAsia" w:hAnsiTheme="minorEastAsia" w:eastAsiaTheme="minorEastAsia" w:cstheme="minorEastAsia"/>
          <w:b w:val="0"/>
          <w:bCs w:val="0"/>
          <w:color w:val="000000" w:themeColor="text1"/>
          <w:sz w:val="18"/>
          <w:szCs w:val="18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Theme="minorEastAsia" w:hAnsiTheme="minorEastAsia" w:eastAsiaTheme="minorEastAsia" w:cstheme="minorEastAsia"/>
          <w:b w:val="0"/>
          <w:bCs w:val="0"/>
          <w:color w:val="000000" w:themeColor="text1"/>
          <w:sz w:val="18"/>
          <w:szCs w:val="18"/>
          <w:lang w:val="en-US" w:eastAsia="zh-CN"/>
          <w14:textFill>
            <w14:solidFill>
              <w14:schemeClr w14:val="tx1"/>
            </w14:solidFill>
          </w14:textFill>
        </w:rPr>
        <w:t>重量：15KG</w:t>
      </w:r>
    </w:p>
    <w:p>
      <w:pPr>
        <w:widowControl w:val="0"/>
        <w:numPr>
          <w:ilvl w:val="0"/>
          <w:numId w:val="0"/>
        </w:numPr>
        <w:jc w:val="both"/>
        <w:rPr>
          <w:rFonts w:hint="eastAsia" w:asciiTheme="minorEastAsia" w:hAnsiTheme="minorEastAsia" w:eastAsiaTheme="minorEastAsia" w:cstheme="minorEastAsia"/>
          <w:b w:val="0"/>
          <w:bCs w:val="0"/>
          <w:color w:val="000000" w:themeColor="text1"/>
          <w:sz w:val="18"/>
          <w:szCs w:val="18"/>
          <w:lang w:val="en-US" w:eastAsia="zh-CN"/>
          <w14:textFill>
            <w14:solidFill>
              <w14:schemeClr w14:val="tx1"/>
            </w14:solidFill>
          </w14:textFill>
        </w:rPr>
      </w:pPr>
    </w:p>
    <w:p>
      <w:pPr>
        <w:widowControl w:val="0"/>
        <w:numPr>
          <w:ilvl w:val="0"/>
          <w:numId w:val="0"/>
        </w:numPr>
        <w:jc w:val="both"/>
        <w:rPr>
          <w:rFonts w:hint="eastAsia" w:asciiTheme="minorEastAsia" w:hAnsiTheme="minorEastAsia" w:eastAsiaTheme="minorEastAsia" w:cstheme="minorEastAsia"/>
          <w:b w:val="0"/>
          <w:bCs w:val="0"/>
          <w:color w:val="000000" w:themeColor="text1"/>
          <w:sz w:val="18"/>
          <w:szCs w:val="18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Theme="minorEastAsia" w:hAnsiTheme="minorEastAsia" w:eastAsiaTheme="minorEastAsia" w:cstheme="minorEastAsia"/>
          <w:b w:val="0"/>
          <w:bCs w:val="0"/>
          <w:color w:val="000000" w:themeColor="text1"/>
          <w:sz w:val="18"/>
          <w:szCs w:val="18"/>
          <w:lang w:val="en-US" w:eastAsia="zh-CN"/>
          <w14:textFill>
            <w14:solidFill>
              <w14:schemeClr w14:val="tx1"/>
            </w14:solidFill>
          </w14:textFill>
        </w:rPr>
        <w:t>开口闪点自动测定仪是根据GB3536-08，GB267-88的标准方法设计制造。仪器采用先进的C8051系列的高速高性能微控制器，主机系统采用SMT表面贴装工艺，系统工作稳定可靠。采用大屏幕彩色液晶触摸屏显示器。中文菜单操作界面，使操作更加简单直观。采用汉字热敏式打印机，具有打印清晰、速度快、噪音低等优点。</w:t>
      </w:r>
    </w:p>
    <w:p>
      <w:pPr>
        <w:widowControl w:val="0"/>
        <w:numPr>
          <w:ilvl w:val="0"/>
          <w:numId w:val="0"/>
        </w:numPr>
        <w:jc w:val="both"/>
        <w:rPr>
          <w:rFonts w:hint="eastAsia" w:asciiTheme="minorEastAsia" w:hAnsiTheme="minorEastAsia" w:eastAsiaTheme="minorEastAsia" w:cstheme="minorEastAsia"/>
          <w:b w:val="0"/>
          <w:bCs w:val="0"/>
          <w:color w:val="000000" w:themeColor="text1"/>
          <w:sz w:val="18"/>
          <w:szCs w:val="18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Theme="minorEastAsia" w:hAnsiTheme="minorEastAsia" w:eastAsiaTheme="minorEastAsia" w:cstheme="minorEastAsia"/>
          <w:b w:val="0"/>
          <w:bCs w:val="0"/>
          <w:color w:val="000000" w:themeColor="text1"/>
          <w:sz w:val="18"/>
          <w:szCs w:val="18"/>
          <w:lang w:val="en-US" w:eastAsia="zh-CN"/>
          <w14:textFill>
            <w14:solidFill>
              <w14:schemeClr w14:val="tx1"/>
            </w14:solidFill>
          </w14:textFill>
        </w:rPr>
        <w:t>该仪器为测试自动升降、自动划扫，自动点火方式。工作过程自动化，仪器不需人为干预就可以连续测量并记录样品的闪点值，自动化程度高，国内生产，是用户换代产品。</w:t>
      </w:r>
    </w:p>
    <w:p>
      <w:pPr>
        <w:widowControl w:val="0"/>
        <w:numPr>
          <w:ilvl w:val="0"/>
          <w:numId w:val="0"/>
        </w:numPr>
        <w:jc w:val="both"/>
        <w:rPr>
          <w:rFonts w:hint="eastAsia" w:asciiTheme="minorEastAsia" w:hAnsiTheme="minorEastAsia" w:eastAsiaTheme="minorEastAsia" w:cstheme="minorEastAsia"/>
          <w:b w:val="0"/>
          <w:bCs w:val="0"/>
          <w:color w:val="000000" w:themeColor="text1"/>
          <w:sz w:val="18"/>
          <w:szCs w:val="18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Theme="minorEastAsia" w:hAnsiTheme="minorEastAsia" w:eastAsiaTheme="minorEastAsia" w:cstheme="minorEastAsia"/>
          <w:b w:val="0"/>
          <w:bCs w:val="0"/>
          <w:color w:val="000000" w:themeColor="text1"/>
          <w:sz w:val="18"/>
          <w:szCs w:val="18"/>
          <w:lang w:val="en-US" w:eastAsia="zh-CN"/>
          <w14:textFill>
            <w14:solidFill>
              <w14:schemeClr w14:val="tx1"/>
            </w14:solidFill>
          </w14:textFill>
        </w:rPr>
        <w:t>该仪器是石油、化工、电力、商检、科研等部门进行闪点测试的理想仪器。</w:t>
      </w:r>
    </w:p>
    <w:p>
      <w:pPr>
        <w:widowControl w:val="0"/>
        <w:numPr>
          <w:ilvl w:val="0"/>
          <w:numId w:val="0"/>
        </w:numPr>
        <w:jc w:val="both"/>
        <w:rPr>
          <w:rFonts w:hint="eastAsia" w:asciiTheme="minorEastAsia" w:hAnsiTheme="minorEastAsia" w:eastAsiaTheme="minorEastAsia" w:cstheme="minorEastAsia"/>
          <w:b w:val="0"/>
          <w:bCs w:val="0"/>
          <w:color w:val="000000" w:themeColor="text1"/>
          <w:sz w:val="18"/>
          <w:szCs w:val="18"/>
          <w:lang w:val="en-US" w:eastAsia="zh-CN"/>
          <w14:textFill>
            <w14:solidFill>
              <w14:schemeClr w14:val="tx1"/>
            </w14:solidFill>
          </w14:textFill>
        </w:rPr>
      </w:pPr>
    </w:p>
    <w:p>
      <w:pPr>
        <w:widowControl w:val="0"/>
        <w:numPr>
          <w:ilvl w:val="0"/>
          <w:numId w:val="0"/>
        </w:numPr>
        <w:jc w:val="both"/>
        <w:rPr>
          <w:rFonts w:hint="eastAsia" w:asciiTheme="minorEastAsia" w:hAnsiTheme="minorEastAsia" w:eastAsiaTheme="minorEastAsia" w:cstheme="minorEastAsia"/>
          <w:b w:val="0"/>
          <w:bCs w:val="0"/>
          <w:color w:val="000000" w:themeColor="text1"/>
          <w:sz w:val="18"/>
          <w:szCs w:val="18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Theme="minorEastAsia" w:hAnsiTheme="minorEastAsia" w:eastAsiaTheme="minorEastAsia" w:cstheme="minorEastAsia"/>
          <w:b w:val="0"/>
          <w:bCs w:val="0"/>
          <w:color w:val="000000" w:themeColor="text1"/>
          <w:sz w:val="18"/>
          <w:szCs w:val="18"/>
          <w:lang w:val="en-US" w:eastAsia="zh-CN"/>
          <w14:textFill>
            <w14:solidFill>
              <w14:schemeClr w14:val="tx1"/>
            </w14:solidFill>
          </w14:textFill>
        </w:rPr>
        <w:t>技术参数</w:t>
      </w:r>
    </w:p>
    <w:p>
      <w:pPr>
        <w:widowControl w:val="0"/>
        <w:numPr>
          <w:ilvl w:val="0"/>
          <w:numId w:val="0"/>
        </w:numPr>
        <w:jc w:val="both"/>
        <w:rPr>
          <w:rFonts w:hint="eastAsia" w:asciiTheme="minorEastAsia" w:hAnsiTheme="minorEastAsia" w:eastAsiaTheme="minorEastAsia" w:cstheme="minorEastAsia"/>
          <w:b w:val="0"/>
          <w:bCs w:val="0"/>
          <w:color w:val="000000" w:themeColor="text1"/>
          <w:sz w:val="18"/>
          <w:szCs w:val="18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Theme="minorEastAsia" w:hAnsiTheme="minorEastAsia" w:eastAsiaTheme="minorEastAsia" w:cstheme="minorEastAsia"/>
          <w:b w:val="0"/>
          <w:bCs w:val="0"/>
          <w:color w:val="000000" w:themeColor="text1"/>
          <w:sz w:val="18"/>
          <w:szCs w:val="18"/>
          <w:lang w:val="en-US" w:eastAsia="zh-CN"/>
          <w14:textFill>
            <w14:solidFill>
              <w14:schemeClr w14:val="tx1"/>
            </w14:solidFill>
          </w14:textFill>
        </w:rPr>
        <w:t>测定范围：40℃～400℃</w:t>
      </w:r>
    </w:p>
    <w:p>
      <w:pPr>
        <w:widowControl w:val="0"/>
        <w:numPr>
          <w:ilvl w:val="0"/>
          <w:numId w:val="0"/>
        </w:numPr>
        <w:jc w:val="both"/>
        <w:rPr>
          <w:rFonts w:hint="eastAsia" w:asciiTheme="minorEastAsia" w:hAnsiTheme="minorEastAsia" w:eastAsiaTheme="minorEastAsia" w:cstheme="minorEastAsia"/>
          <w:b w:val="0"/>
          <w:bCs w:val="0"/>
          <w:color w:val="000000" w:themeColor="text1"/>
          <w:sz w:val="18"/>
          <w:szCs w:val="18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Theme="minorEastAsia" w:hAnsiTheme="minorEastAsia" w:eastAsiaTheme="minorEastAsia" w:cstheme="minorEastAsia"/>
          <w:b w:val="0"/>
          <w:bCs w:val="0"/>
          <w:color w:val="000000" w:themeColor="text1"/>
          <w:sz w:val="18"/>
          <w:szCs w:val="18"/>
          <w:lang w:val="en-US" w:eastAsia="zh-CN"/>
          <w14:textFill>
            <w14:solidFill>
              <w14:schemeClr w14:val="tx1"/>
            </w14:solidFill>
          </w14:textFill>
        </w:rPr>
        <w:t>温度检测：铂电阻</w:t>
      </w:r>
    </w:p>
    <w:p>
      <w:pPr>
        <w:widowControl w:val="0"/>
        <w:numPr>
          <w:ilvl w:val="0"/>
          <w:numId w:val="0"/>
        </w:numPr>
        <w:jc w:val="both"/>
        <w:rPr>
          <w:rFonts w:hint="eastAsia" w:asciiTheme="minorEastAsia" w:hAnsiTheme="minorEastAsia" w:eastAsiaTheme="minorEastAsia" w:cstheme="minorEastAsia"/>
          <w:b w:val="0"/>
          <w:bCs w:val="0"/>
          <w:color w:val="000000" w:themeColor="text1"/>
          <w:sz w:val="18"/>
          <w:szCs w:val="18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Theme="minorEastAsia" w:hAnsiTheme="minorEastAsia" w:eastAsiaTheme="minorEastAsia" w:cstheme="minorEastAsia"/>
          <w:b w:val="0"/>
          <w:bCs w:val="0"/>
          <w:color w:val="000000" w:themeColor="text1"/>
          <w:sz w:val="18"/>
          <w:szCs w:val="18"/>
          <w:lang w:val="en-US" w:eastAsia="zh-CN"/>
          <w14:textFill>
            <w14:solidFill>
              <w14:schemeClr w14:val="tx1"/>
            </w14:solidFill>
          </w14:textFill>
        </w:rPr>
        <w:t>准 确 度：±1℃</w:t>
      </w:r>
    </w:p>
    <w:p>
      <w:pPr>
        <w:widowControl w:val="0"/>
        <w:numPr>
          <w:ilvl w:val="0"/>
          <w:numId w:val="0"/>
        </w:numPr>
        <w:jc w:val="both"/>
        <w:rPr>
          <w:rFonts w:hint="eastAsia" w:asciiTheme="minorEastAsia" w:hAnsiTheme="minorEastAsia" w:eastAsiaTheme="minorEastAsia" w:cstheme="minorEastAsia"/>
          <w:b w:val="0"/>
          <w:bCs w:val="0"/>
          <w:color w:val="000000" w:themeColor="text1"/>
          <w:sz w:val="18"/>
          <w:szCs w:val="18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Theme="minorEastAsia" w:hAnsiTheme="minorEastAsia" w:eastAsiaTheme="minorEastAsia" w:cstheme="minorEastAsia"/>
          <w:b w:val="0"/>
          <w:bCs w:val="0"/>
          <w:color w:val="000000" w:themeColor="text1"/>
          <w:sz w:val="18"/>
          <w:szCs w:val="18"/>
          <w:lang w:val="en-US" w:eastAsia="zh-CN"/>
          <w14:textFill>
            <w14:solidFill>
              <w14:schemeClr w14:val="tx1"/>
            </w14:solidFill>
          </w14:textFill>
        </w:rPr>
        <w:t>重 复 性：±3℃（≤150℃），±5℃(＞150℃)</w:t>
      </w:r>
    </w:p>
    <w:p>
      <w:pPr>
        <w:widowControl w:val="0"/>
        <w:numPr>
          <w:ilvl w:val="0"/>
          <w:numId w:val="0"/>
        </w:numPr>
        <w:jc w:val="both"/>
        <w:rPr>
          <w:rFonts w:hint="eastAsia" w:asciiTheme="minorEastAsia" w:hAnsiTheme="minorEastAsia" w:eastAsiaTheme="minorEastAsia" w:cstheme="minorEastAsia"/>
          <w:b w:val="0"/>
          <w:bCs w:val="0"/>
          <w:color w:val="000000" w:themeColor="text1"/>
          <w:sz w:val="18"/>
          <w:szCs w:val="18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Theme="minorEastAsia" w:hAnsiTheme="minorEastAsia" w:eastAsiaTheme="minorEastAsia" w:cstheme="minorEastAsia"/>
          <w:b w:val="0"/>
          <w:bCs w:val="0"/>
          <w:color w:val="000000" w:themeColor="text1"/>
          <w:sz w:val="18"/>
          <w:szCs w:val="18"/>
          <w:lang w:val="en-US" w:eastAsia="zh-CN"/>
          <w14:textFill>
            <w14:solidFill>
              <w14:schemeClr w14:val="tx1"/>
            </w14:solidFill>
          </w14:textFill>
        </w:rPr>
        <w:t>自检功能：测探头，电点火，冷风机、打印机，加热炉。</w:t>
      </w:r>
    </w:p>
    <w:p>
      <w:pPr>
        <w:widowControl w:val="0"/>
        <w:numPr>
          <w:ilvl w:val="0"/>
          <w:numId w:val="0"/>
        </w:numPr>
        <w:jc w:val="both"/>
        <w:rPr>
          <w:rFonts w:hint="eastAsia" w:asciiTheme="minorEastAsia" w:hAnsiTheme="minorEastAsia" w:eastAsiaTheme="minorEastAsia" w:cstheme="minorEastAsia"/>
          <w:b w:val="0"/>
          <w:bCs w:val="0"/>
          <w:color w:val="000000" w:themeColor="text1"/>
          <w:sz w:val="18"/>
          <w:szCs w:val="18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Theme="minorEastAsia" w:hAnsiTheme="minorEastAsia" w:eastAsiaTheme="minorEastAsia" w:cstheme="minorEastAsia"/>
          <w:b w:val="0"/>
          <w:bCs w:val="0"/>
          <w:color w:val="000000" w:themeColor="text1"/>
          <w:sz w:val="18"/>
          <w:szCs w:val="18"/>
          <w:lang w:val="en-US" w:eastAsia="zh-CN"/>
          <w14:textFill>
            <w14:solidFill>
              <w14:schemeClr w14:val="tx1"/>
            </w14:solidFill>
          </w14:textFill>
        </w:rPr>
        <w:t>点火方式：电点火；</w:t>
      </w:r>
    </w:p>
    <w:p>
      <w:pPr>
        <w:widowControl w:val="0"/>
        <w:numPr>
          <w:ilvl w:val="0"/>
          <w:numId w:val="0"/>
        </w:numPr>
        <w:jc w:val="both"/>
        <w:rPr>
          <w:rFonts w:hint="eastAsia" w:asciiTheme="minorEastAsia" w:hAnsiTheme="minorEastAsia" w:eastAsiaTheme="minorEastAsia" w:cstheme="minorEastAsia"/>
          <w:b w:val="0"/>
          <w:bCs w:val="0"/>
          <w:color w:val="000000" w:themeColor="text1"/>
          <w:sz w:val="18"/>
          <w:szCs w:val="18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Theme="minorEastAsia" w:hAnsiTheme="minorEastAsia" w:eastAsiaTheme="minorEastAsia" w:cstheme="minorEastAsia"/>
          <w:b w:val="0"/>
          <w:bCs w:val="0"/>
          <w:color w:val="000000" w:themeColor="text1"/>
          <w:sz w:val="18"/>
          <w:szCs w:val="18"/>
          <w:lang w:val="en-US" w:eastAsia="zh-CN"/>
          <w14:textFill>
            <w14:solidFill>
              <w14:schemeClr w14:val="tx1"/>
            </w14:solidFill>
          </w14:textFill>
        </w:rPr>
        <w:t>冷却方式：风冷</w:t>
      </w:r>
    </w:p>
    <w:p>
      <w:pPr>
        <w:widowControl w:val="0"/>
        <w:numPr>
          <w:ilvl w:val="0"/>
          <w:numId w:val="0"/>
        </w:numPr>
        <w:jc w:val="both"/>
        <w:rPr>
          <w:rFonts w:hint="eastAsia" w:asciiTheme="minorEastAsia" w:hAnsiTheme="minorEastAsia" w:eastAsiaTheme="minorEastAsia" w:cstheme="minorEastAsia"/>
          <w:b w:val="0"/>
          <w:bCs w:val="0"/>
          <w:color w:val="000000" w:themeColor="text1"/>
          <w:sz w:val="18"/>
          <w:szCs w:val="18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Theme="minorEastAsia" w:hAnsiTheme="minorEastAsia" w:eastAsiaTheme="minorEastAsia" w:cstheme="minorEastAsia"/>
          <w:b w:val="0"/>
          <w:bCs w:val="0"/>
          <w:color w:val="000000" w:themeColor="text1"/>
          <w:sz w:val="18"/>
          <w:szCs w:val="18"/>
          <w:lang w:val="en-US" w:eastAsia="zh-CN"/>
          <w14:textFill>
            <w14:solidFill>
              <w14:schemeClr w14:val="tx1"/>
            </w14:solidFill>
          </w14:textFill>
        </w:rPr>
        <w:t>功    率：≤700W</w:t>
      </w:r>
    </w:p>
    <w:p>
      <w:pPr>
        <w:widowControl w:val="0"/>
        <w:numPr>
          <w:ilvl w:val="0"/>
          <w:numId w:val="0"/>
        </w:numPr>
        <w:jc w:val="both"/>
        <w:rPr>
          <w:rFonts w:hint="eastAsia" w:asciiTheme="minorEastAsia" w:hAnsiTheme="minorEastAsia" w:eastAsiaTheme="minorEastAsia" w:cstheme="minorEastAsia"/>
          <w:b w:val="0"/>
          <w:bCs w:val="0"/>
          <w:color w:val="000000" w:themeColor="text1"/>
          <w:sz w:val="18"/>
          <w:szCs w:val="18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Theme="minorEastAsia" w:hAnsiTheme="minorEastAsia" w:eastAsiaTheme="minorEastAsia" w:cstheme="minorEastAsia"/>
          <w:b w:val="0"/>
          <w:bCs w:val="0"/>
          <w:color w:val="000000" w:themeColor="text1"/>
          <w:sz w:val="18"/>
          <w:szCs w:val="18"/>
          <w:lang w:val="en-US" w:eastAsia="zh-CN"/>
          <w14:textFill>
            <w14:solidFill>
              <w14:schemeClr w14:val="tx1"/>
            </w14:solidFill>
          </w14:textFill>
        </w:rPr>
        <w:t>环境温度：5℃～40℃</w:t>
      </w:r>
    </w:p>
    <w:p>
      <w:pPr>
        <w:widowControl w:val="0"/>
        <w:numPr>
          <w:ilvl w:val="0"/>
          <w:numId w:val="0"/>
        </w:numPr>
        <w:jc w:val="both"/>
        <w:rPr>
          <w:rFonts w:hint="eastAsia" w:asciiTheme="minorEastAsia" w:hAnsiTheme="minorEastAsia" w:eastAsiaTheme="minorEastAsia" w:cstheme="minorEastAsia"/>
          <w:b w:val="0"/>
          <w:bCs w:val="0"/>
          <w:color w:val="000000" w:themeColor="text1"/>
          <w:sz w:val="18"/>
          <w:szCs w:val="18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Theme="minorEastAsia" w:hAnsiTheme="minorEastAsia" w:eastAsiaTheme="minorEastAsia" w:cstheme="minorEastAsia"/>
          <w:b w:val="0"/>
          <w:bCs w:val="0"/>
          <w:color w:val="000000" w:themeColor="text1"/>
          <w:sz w:val="18"/>
          <w:szCs w:val="18"/>
          <w:lang w:val="en-US" w:eastAsia="zh-CN"/>
          <w14:textFill>
            <w14:solidFill>
              <w14:schemeClr w14:val="tx1"/>
            </w14:solidFill>
          </w14:textFill>
        </w:rPr>
        <w:t>环境湿度：≤90％</w:t>
      </w:r>
    </w:p>
    <w:p>
      <w:pPr>
        <w:widowControl w:val="0"/>
        <w:numPr>
          <w:ilvl w:val="0"/>
          <w:numId w:val="0"/>
        </w:numPr>
        <w:jc w:val="both"/>
        <w:rPr>
          <w:rFonts w:hint="eastAsia" w:asciiTheme="minorEastAsia" w:hAnsiTheme="minorEastAsia" w:eastAsiaTheme="minorEastAsia" w:cstheme="minorEastAsia"/>
          <w:b w:val="0"/>
          <w:bCs w:val="0"/>
          <w:color w:val="000000" w:themeColor="text1"/>
          <w:sz w:val="18"/>
          <w:szCs w:val="18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Theme="minorEastAsia" w:hAnsiTheme="minorEastAsia" w:eastAsiaTheme="minorEastAsia" w:cstheme="minorEastAsia"/>
          <w:b w:val="0"/>
          <w:bCs w:val="0"/>
          <w:color w:val="000000" w:themeColor="text1"/>
          <w:sz w:val="18"/>
          <w:szCs w:val="18"/>
          <w:lang w:val="en-US" w:eastAsia="zh-CN"/>
          <w14:textFill>
            <w14:solidFill>
              <w14:schemeClr w14:val="tx1"/>
            </w14:solidFill>
          </w14:textFill>
        </w:rPr>
        <w:t xml:space="preserve">使用电源：AC220±10％V  </w:t>
      </w:r>
    </w:p>
    <w:p>
      <w:pPr>
        <w:widowControl w:val="0"/>
        <w:numPr>
          <w:ilvl w:val="0"/>
          <w:numId w:val="0"/>
        </w:numPr>
        <w:jc w:val="both"/>
        <w:rPr>
          <w:rFonts w:hint="eastAsia" w:asciiTheme="minorEastAsia" w:hAnsiTheme="minorEastAsia" w:eastAsiaTheme="minorEastAsia" w:cstheme="minorEastAsia"/>
          <w:b w:val="0"/>
          <w:bCs w:val="0"/>
          <w:color w:val="000000" w:themeColor="text1"/>
          <w:sz w:val="18"/>
          <w:szCs w:val="18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Theme="minorEastAsia" w:hAnsiTheme="minorEastAsia" w:eastAsiaTheme="minorEastAsia" w:cstheme="minorEastAsia"/>
          <w:b w:val="0"/>
          <w:bCs w:val="0"/>
          <w:color w:val="000000" w:themeColor="text1"/>
          <w:sz w:val="18"/>
          <w:szCs w:val="18"/>
          <w:lang w:val="en-US" w:eastAsia="zh-CN"/>
          <w14:textFill>
            <w14:solidFill>
              <w14:schemeClr w14:val="tx1"/>
            </w14:solidFill>
          </w14:textFill>
        </w:rPr>
        <w:t>频　　率：50±5％HZ</w:t>
      </w:r>
    </w:p>
    <w:p>
      <w:pPr>
        <w:widowControl w:val="0"/>
        <w:numPr>
          <w:ilvl w:val="0"/>
          <w:numId w:val="0"/>
        </w:numPr>
        <w:jc w:val="both"/>
        <w:rPr>
          <w:rFonts w:hint="eastAsia" w:asciiTheme="minorEastAsia" w:hAnsiTheme="minorEastAsia" w:eastAsiaTheme="minorEastAsia" w:cstheme="minorEastAsia"/>
          <w:b w:val="0"/>
          <w:bCs w:val="0"/>
          <w:color w:val="000000" w:themeColor="text1"/>
          <w:sz w:val="18"/>
          <w:szCs w:val="18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Theme="minorEastAsia" w:hAnsiTheme="minorEastAsia" w:eastAsiaTheme="minorEastAsia" w:cstheme="minorEastAsia"/>
          <w:b w:val="0"/>
          <w:bCs w:val="0"/>
          <w:color w:val="000000" w:themeColor="text1"/>
          <w:sz w:val="18"/>
          <w:szCs w:val="18"/>
          <w:lang w:val="en-US" w:eastAsia="zh-CN"/>
          <w14:textFill>
            <w14:solidFill>
              <w14:schemeClr w14:val="tx1"/>
            </w14:solidFill>
          </w14:textFill>
        </w:rPr>
        <w:t>外形尺寸：主机：430×400×260（mm）；</w:t>
      </w:r>
    </w:p>
    <w:p>
      <w:pPr>
        <w:widowControl w:val="0"/>
        <w:numPr>
          <w:ilvl w:val="0"/>
          <w:numId w:val="0"/>
        </w:numPr>
        <w:jc w:val="both"/>
        <w:rPr>
          <w:rFonts w:hint="eastAsia" w:asciiTheme="minorEastAsia" w:hAnsiTheme="minorEastAsia" w:eastAsiaTheme="minorEastAsia" w:cstheme="minorEastAsia"/>
          <w:b w:val="0"/>
          <w:bCs w:val="0"/>
          <w:color w:val="000000" w:themeColor="text1"/>
          <w:sz w:val="18"/>
          <w:szCs w:val="18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Theme="minorEastAsia" w:hAnsiTheme="minorEastAsia" w:eastAsiaTheme="minorEastAsia" w:cstheme="minorEastAsia"/>
          <w:b w:val="0"/>
          <w:bCs w:val="0"/>
          <w:color w:val="000000" w:themeColor="text1"/>
          <w:sz w:val="18"/>
          <w:szCs w:val="18"/>
          <w:lang w:val="en-US" w:eastAsia="zh-CN"/>
          <w14:textFill>
            <w14:solidFill>
              <w14:schemeClr w14:val="tx1"/>
            </w14:solidFill>
          </w14:textFill>
        </w:rPr>
        <w:t>仪器重量：主机：24kg；</w:t>
      </w:r>
    </w:p>
    <w:p>
      <w:pPr>
        <w:widowControl w:val="0"/>
        <w:numPr>
          <w:ilvl w:val="0"/>
          <w:numId w:val="0"/>
        </w:numPr>
        <w:jc w:val="both"/>
        <w:rPr>
          <w:rFonts w:hint="eastAsia" w:asciiTheme="minorEastAsia" w:hAnsiTheme="minorEastAsia" w:cstheme="minorEastAsia"/>
          <w:b w:val="0"/>
          <w:bCs w:val="0"/>
          <w:color w:val="000000" w:themeColor="text1"/>
          <w:sz w:val="18"/>
          <w:szCs w:val="18"/>
          <w:lang w:val="en-US" w:eastAsia="zh-CN"/>
          <w14:textFill>
            <w14:solidFill>
              <w14:schemeClr w14:val="tx1"/>
            </w14:solidFill>
          </w14:textFill>
        </w:rPr>
      </w:pPr>
    </w:p>
    <w:bookmarkEnd w:id="0"/>
    <w:bookmarkEnd w:id="1"/>
    <w:bookmarkEnd w:id="2"/>
    <w:bookmarkEnd w:id="3"/>
    <w:bookmarkEnd w:id="4"/>
    <w:bookmarkEnd w:id="5"/>
    <w:bookmarkEnd w:id="6"/>
    <w:bookmarkEnd w:id="7"/>
    <w:p>
      <w:pPr>
        <w:rPr>
          <w:rFonts w:hint="eastAsia"/>
        </w:rPr>
      </w:pPr>
      <w:r>
        <w:rPr>
          <w:rFonts w:ascii="sans serif" w:hAnsi="sans serif" w:eastAsia="sans serif" w:cs="sans serif"/>
          <w:i w:val="0"/>
          <w:caps w:val="0"/>
          <w:color w:val="000000"/>
          <w:spacing w:val="0"/>
          <w:sz w:val="18"/>
          <w:szCs w:val="18"/>
          <w:shd w:val="clear" w:fill="FFFFFF"/>
        </w:rPr>
        <w:t>尊敬的客户：感谢您关注我们的产品，本公司除了有此产品介绍以外，还有</w:t>
      </w:r>
      <w:r>
        <w:rPr>
          <w:rFonts w:hint="default" w:ascii="sans serif" w:hAnsi="sans serif" w:eastAsia="sans serif" w:cs="sans serif"/>
          <w:i w:val="0"/>
          <w:caps w:val="0"/>
          <w:spacing w:val="0"/>
          <w:sz w:val="18"/>
          <w:szCs w:val="18"/>
        </w:rPr>
        <w:fldChar w:fldCharType="begin"/>
      </w:r>
      <w:r>
        <w:rPr>
          <w:rFonts w:hint="default" w:ascii="sans serif" w:hAnsi="sans serif" w:eastAsia="sans serif" w:cs="sans serif"/>
          <w:i w:val="0"/>
          <w:caps w:val="0"/>
          <w:spacing w:val="0"/>
          <w:sz w:val="18"/>
          <w:szCs w:val="18"/>
        </w:rPr>
        <w:instrText xml:space="preserve"> HYPERLINK "http://www.zhengyuandianqi.com/product/9003.html" </w:instrText>
      </w:r>
      <w:r>
        <w:rPr>
          <w:rFonts w:hint="default" w:ascii="sans serif" w:hAnsi="sans serif" w:eastAsia="sans serif" w:cs="sans serif"/>
          <w:i w:val="0"/>
          <w:caps w:val="0"/>
          <w:spacing w:val="0"/>
          <w:sz w:val="18"/>
          <w:szCs w:val="18"/>
        </w:rPr>
        <w:fldChar w:fldCharType="separate"/>
      </w:r>
      <w:r>
        <w:rPr>
          <w:rStyle w:val="11"/>
          <w:rFonts w:hint="default" w:ascii="sans serif" w:hAnsi="sans serif" w:eastAsia="sans serif" w:cs="sans serif"/>
          <w:i w:val="0"/>
          <w:caps w:val="0"/>
          <w:spacing w:val="0"/>
          <w:sz w:val="18"/>
          <w:szCs w:val="18"/>
          <w:u w:val="single"/>
        </w:rPr>
        <w:t>200A|100A|回路电阻测试仪</w:t>
      </w:r>
      <w:r>
        <w:rPr>
          <w:rFonts w:hint="default" w:ascii="sans serif" w:hAnsi="sans serif" w:eastAsia="sans serif" w:cs="sans serif"/>
          <w:i w:val="0"/>
          <w:caps w:val="0"/>
          <w:spacing w:val="0"/>
          <w:sz w:val="18"/>
          <w:szCs w:val="18"/>
        </w:rPr>
        <w:fldChar w:fldCharType="end"/>
      </w:r>
      <w:r>
        <w:rPr>
          <w:rFonts w:hint="default" w:ascii="sans serif" w:hAnsi="sans serif" w:eastAsia="sans serif" w:cs="sans serif"/>
          <w:i w:val="0"/>
          <w:caps w:val="0"/>
          <w:color w:val="000000"/>
          <w:spacing w:val="0"/>
          <w:sz w:val="18"/>
          <w:szCs w:val="18"/>
          <w:shd w:val="clear" w:fill="FFFFFF"/>
        </w:rPr>
        <w:t>，</w:t>
      </w:r>
      <w:r>
        <w:rPr>
          <w:rFonts w:hint="default" w:ascii="sans serif" w:hAnsi="sans serif" w:eastAsia="sans serif" w:cs="sans serif"/>
          <w:i w:val="0"/>
          <w:caps w:val="0"/>
          <w:spacing w:val="0"/>
          <w:sz w:val="18"/>
          <w:szCs w:val="18"/>
        </w:rPr>
        <w:fldChar w:fldCharType="begin"/>
      </w:r>
      <w:r>
        <w:rPr>
          <w:rFonts w:hint="default" w:ascii="sans serif" w:hAnsi="sans serif" w:eastAsia="sans serif" w:cs="sans serif"/>
          <w:i w:val="0"/>
          <w:caps w:val="0"/>
          <w:spacing w:val="0"/>
          <w:sz w:val="18"/>
          <w:szCs w:val="18"/>
        </w:rPr>
        <w:instrText xml:space="preserve"> HYPERLINK "http://www.zhengyuandianqi.com/product/read/641.html" </w:instrText>
      </w:r>
      <w:r>
        <w:rPr>
          <w:rFonts w:hint="default" w:ascii="sans serif" w:hAnsi="sans serif" w:eastAsia="sans serif" w:cs="sans serif"/>
          <w:i w:val="0"/>
          <w:caps w:val="0"/>
          <w:spacing w:val="0"/>
          <w:sz w:val="18"/>
          <w:szCs w:val="18"/>
        </w:rPr>
        <w:fldChar w:fldCharType="separate"/>
      </w:r>
      <w:r>
        <w:rPr>
          <w:rStyle w:val="11"/>
          <w:rFonts w:hint="default" w:ascii="sans serif" w:hAnsi="sans serif" w:eastAsia="sans serif" w:cs="sans serif"/>
          <w:i w:val="0"/>
          <w:caps w:val="0"/>
          <w:spacing w:val="0"/>
          <w:sz w:val="18"/>
          <w:szCs w:val="18"/>
          <w:u w:val="single"/>
        </w:rPr>
        <w:t>回路电阻检测仪</w:t>
      </w:r>
      <w:r>
        <w:rPr>
          <w:rFonts w:hint="default" w:ascii="sans serif" w:hAnsi="sans serif" w:eastAsia="sans serif" w:cs="sans serif"/>
          <w:i w:val="0"/>
          <w:caps w:val="0"/>
          <w:spacing w:val="0"/>
          <w:sz w:val="18"/>
          <w:szCs w:val="18"/>
        </w:rPr>
        <w:fldChar w:fldCharType="end"/>
      </w:r>
      <w:r>
        <w:rPr>
          <w:rFonts w:hint="default" w:ascii="sans serif" w:hAnsi="sans serif" w:eastAsia="sans serif" w:cs="sans serif"/>
          <w:i w:val="0"/>
          <w:caps w:val="0"/>
          <w:color w:val="000000"/>
          <w:spacing w:val="0"/>
          <w:sz w:val="18"/>
          <w:szCs w:val="18"/>
          <w:shd w:val="clear" w:fill="FFFFFF"/>
        </w:rPr>
        <w:t>，</w:t>
      </w:r>
      <w:r>
        <w:rPr>
          <w:rFonts w:hint="default" w:ascii="sans serif" w:hAnsi="sans serif" w:eastAsia="sans serif" w:cs="sans serif"/>
          <w:i w:val="0"/>
          <w:caps w:val="0"/>
          <w:spacing w:val="0"/>
          <w:sz w:val="18"/>
          <w:szCs w:val="18"/>
        </w:rPr>
        <w:fldChar w:fldCharType="begin"/>
      </w:r>
      <w:r>
        <w:rPr>
          <w:rFonts w:hint="default" w:ascii="sans serif" w:hAnsi="sans serif" w:eastAsia="sans serif" w:cs="sans serif"/>
          <w:i w:val="0"/>
          <w:caps w:val="0"/>
          <w:spacing w:val="0"/>
          <w:sz w:val="18"/>
          <w:szCs w:val="18"/>
        </w:rPr>
        <w:instrText xml:space="preserve"> HYPERLINK "http://www.zhengyuandianqi.com/product/9005.html" </w:instrText>
      </w:r>
      <w:r>
        <w:rPr>
          <w:rFonts w:hint="default" w:ascii="sans serif" w:hAnsi="sans serif" w:eastAsia="sans serif" w:cs="sans serif"/>
          <w:i w:val="0"/>
          <w:caps w:val="0"/>
          <w:spacing w:val="0"/>
          <w:sz w:val="18"/>
          <w:szCs w:val="18"/>
        </w:rPr>
        <w:fldChar w:fldCharType="separate"/>
      </w:r>
      <w:r>
        <w:rPr>
          <w:rStyle w:val="11"/>
          <w:rFonts w:hint="default" w:ascii="sans serif" w:hAnsi="sans serif" w:eastAsia="sans serif" w:cs="sans serif"/>
          <w:i w:val="0"/>
          <w:caps w:val="0"/>
          <w:spacing w:val="0"/>
          <w:sz w:val="18"/>
          <w:szCs w:val="18"/>
          <w:u w:val="single"/>
        </w:rPr>
        <w:t>超高压耐压检测仪</w:t>
      </w:r>
      <w:r>
        <w:rPr>
          <w:rFonts w:hint="default" w:ascii="sans serif" w:hAnsi="sans serif" w:eastAsia="sans serif" w:cs="sans serif"/>
          <w:i w:val="0"/>
          <w:caps w:val="0"/>
          <w:spacing w:val="0"/>
          <w:sz w:val="18"/>
          <w:szCs w:val="18"/>
        </w:rPr>
        <w:fldChar w:fldCharType="end"/>
      </w:r>
      <w:r>
        <w:rPr>
          <w:rFonts w:hint="default" w:ascii="sans serif" w:hAnsi="sans serif" w:eastAsia="sans serif" w:cs="sans serif"/>
          <w:i w:val="0"/>
          <w:caps w:val="0"/>
          <w:color w:val="000000"/>
          <w:spacing w:val="0"/>
          <w:sz w:val="18"/>
          <w:szCs w:val="18"/>
          <w:shd w:val="clear" w:fill="FFFFFF"/>
        </w:rPr>
        <w:t>，</w:t>
      </w:r>
      <w:r>
        <w:rPr>
          <w:rFonts w:hint="default" w:ascii="sans serif" w:hAnsi="sans serif" w:eastAsia="sans serif" w:cs="sans serif"/>
          <w:i w:val="0"/>
          <w:caps w:val="0"/>
          <w:spacing w:val="0"/>
          <w:sz w:val="18"/>
          <w:szCs w:val="18"/>
        </w:rPr>
        <w:fldChar w:fldCharType="begin"/>
      </w:r>
      <w:r>
        <w:rPr>
          <w:rFonts w:hint="default" w:ascii="sans serif" w:hAnsi="sans serif" w:eastAsia="sans serif" w:cs="sans serif"/>
          <w:i w:val="0"/>
          <w:caps w:val="0"/>
          <w:spacing w:val="0"/>
          <w:sz w:val="18"/>
          <w:szCs w:val="18"/>
        </w:rPr>
        <w:instrText xml:space="preserve"> HYPERLINK "http://www.zhengyuandianqi.com/product/9006.html" </w:instrText>
      </w:r>
      <w:r>
        <w:rPr>
          <w:rFonts w:hint="default" w:ascii="sans serif" w:hAnsi="sans serif" w:eastAsia="sans serif" w:cs="sans serif"/>
          <w:i w:val="0"/>
          <w:caps w:val="0"/>
          <w:spacing w:val="0"/>
          <w:sz w:val="18"/>
          <w:szCs w:val="18"/>
        </w:rPr>
        <w:fldChar w:fldCharType="separate"/>
      </w:r>
      <w:r>
        <w:rPr>
          <w:rStyle w:val="11"/>
          <w:rFonts w:hint="default" w:ascii="sans serif" w:hAnsi="sans serif" w:eastAsia="sans serif" w:cs="sans serif"/>
          <w:i w:val="0"/>
          <w:caps w:val="0"/>
          <w:spacing w:val="0"/>
          <w:sz w:val="18"/>
          <w:szCs w:val="18"/>
          <w:u w:val="single"/>
        </w:rPr>
        <w:t>互感器检测仪</w:t>
      </w:r>
      <w:r>
        <w:rPr>
          <w:rFonts w:hint="default" w:ascii="sans serif" w:hAnsi="sans serif" w:eastAsia="sans serif" w:cs="sans serif"/>
          <w:i w:val="0"/>
          <w:caps w:val="0"/>
          <w:spacing w:val="0"/>
          <w:sz w:val="18"/>
          <w:szCs w:val="18"/>
        </w:rPr>
        <w:fldChar w:fldCharType="end"/>
      </w:r>
      <w:r>
        <w:rPr>
          <w:rFonts w:hint="default" w:ascii="sans serif" w:hAnsi="sans serif" w:eastAsia="sans serif" w:cs="sans serif"/>
          <w:i w:val="0"/>
          <w:caps w:val="0"/>
          <w:color w:val="000000"/>
          <w:spacing w:val="0"/>
          <w:sz w:val="18"/>
          <w:szCs w:val="18"/>
          <w:shd w:val="clear" w:fill="FFFFFF"/>
        </w:rPr>
        <w:t>，</w:t>
      </w:r>
      <w:r>
        <w:rPr>
          <w:rFonts w:hint="default" w:ascii="sans serif" w:hAnsi="sans serif" w:eastAsia="sans serif" w:cs="sans serif"/>
          <w:i w:val="0"/>
          <w:caps w:val="0"/>
          <w:spacing w:val="0"/>
          <w:sz w:val="18"/>
          <w:szCs w:val="18"/>
        </w:rPr>
        <w:fldChar w:fldCharType="begin"/>
      </w:r>
      <w:r>
        <w:rPr>
          <w:rFonts w:hint="default" w:ascii="sans serif" w:hAnsi="sans serif" w:eastAsia="sans serif" w:cs="sans serif"/>
          <w:i w:val="0"/>
          <w:caps w:val="0"/>
          <w:spacing w:val="0"/>
          <w:sz w:val="18"/>
          <w:szCs w:val="18"/>
        </w:rPr>
        <w:instrText xml:space="preserve"> HYPERLINK "http://www.zhengyuandianqi.com/product/9019.html" </w:instrText>
      </w:r>
      <w:r>
        <w:rPr>
          <w:rFonts w:hint="default" w:ascii="sans serif" w:hAnsi="sans serif" w:eastAsia="sans serif" w:cs="sans serif"/>
          <w:i w:val="0"/>
          <w:caps w:val="0"/>
          <w:spacing w:val="0"/>
          <w:sz w:val="18"/>
          <w:szCs w:val="18"/>
        </w:rPr>
        <w:fldChar w:fldCharType="separate"/>
      </w:r>
      <w:r>
        <w:rPr>
          <w:rStyle w:val="11"/>
          <w:rFonts w:hint="default" w:ascii="sans serif" w:hAnsi="sans serif" w:eastAsia="sans serif" w:cs="sans serif"/>
          <w:i w:val="0"/>
          <w:caps w:val="0"/>
          <w:spacing w:val="0"/>
          <w:sz w:val="18"/>
          <w:szCs w:val="18"/>
          <w:u w:val="single"/>
        </w:rPr>
        <w:t>双钳相位伏安表</w:t>
      </w:r>
      <w:r>
        <w:rPr>
          <w:rFonts w:hint="default" w:ascii="sans serif" w:hAnsi="sans serif" w:eastAsia="sans serif" w:cs="sans serif"/>
          <w:i w:val="0"/>
          <w:caps w:val="0"/>
          <w:spacing w:val="0"/>
          <w:sz w:val="18"/>
          <w:szCs w:val="18"/>
        </w:rPr>
        <w:fldChar w:fldCharType="end"/>
      </w:r>
      <w:r>
        <w:rPr>
          <w:rFonts w:hint="default" w:ascii="sans serif" w:hAnsi="sans serif" w:eastAsia="sans serif" w:cs="sans serif"/>
          <w:i w:val="0"/>
          <w:caps w:val="0"/>
          <w:color w:val="000000"/>
          <w:spacing w:val="0"/>
          <w:sz w:val="18"/>
          <w:szCs w:val="18"/>
          <w:shd w:val="clear" w:fill="FFFFFF"/>
        </w:rPr>
        <w:t>等等的介绍，您如果对我们的产品有兴趣，欢迎来电咨询。谢谢！！</w:t>
      </w:r>
    </w:p>
    <w:p>
      <w:pPr>
        <w:widowControl w:val="0"/>
        <w:numPr>
          <w:ilvl w:val="0"/>
          <w:numId w:val="0"/>
        </w:numPr>
        <w:jc w:val="both"/>
        <w:rPr>
          <w:rFonts w:hint="eastAsia" w:asciiTheme="minorEastAsia" w:hAnsiTheme="minorEastAsia" w:cstheme="minorEastAsia"/>
          <w:b w:val="0"/>
          <w:bCs w:val="0"/>
          <w:color w:val="000000" w:themeColor="text1"/>
          <w:sz w:val="18"/>
          <w:szCs w:val="18"/>
          <w:lang w:val="en-US" w:eastAsia="zh-CN"/>
          <w14:textFill>
            <w14:solidFill>
              <w14:schemeClr w14:val="tx1"/>
            </w14:solidFill>
          </w14:textFill>
        </w:rPr>
      </w:pPr>
    </w:p>
    <w:sectPr>
      <w:pgSz w:w="11906" w:h="16838"/>
      <w:pgMar w:top="1440" w:right="1800" w:bottom="1440" w:left="1800" w:header="851" w:footer="992" w:gutter="0"/>
      <w:pgBorders w:offsetFrom="page">
        <w:top w:val="none" w:color="auto" w:sz="0" w:space="0"/>
        <w:left w:val="none" w:color="auto" w:sz="0" w:space="0"/>
        <w:bottom w:val="none" w:color="auto" w:sz="0" w:space="0"/>
        <w:right w:val="none" w:color="auto" w:sz="0" w:space="0"/>
      </w:pgBorders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-apple-system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  <w:font w:name="Arial">
    <w:panose1 w:val="020B0604020202020204"/>
    <w:charset w:val="00"/>
    <w:family w:val="auto"/>
    <w:pitch w:val="default"/>
    <w:sig w:usb0="E0002EFF" w:usb1="C000785B" w:usb2="00000009" w:usb3="00000000" w:csb0="400001FF" w:csb1="FFFF0000"/>
  </w:font>
  <w:font w:name="华文新魏">
    <w:panose1 w:val="02010800040101010101"/>
    <w:charset w:val="86"/>
    <w:family w:val="auto"/>
    <w:pitch w:val="default"/>
    <w:sig w:usb0="00000001" w:usb1="080F0000" w:usb2="00000000" w:usb3="00000000" w:csb0="00040000" w:csb1="00000000"/>
  </w:font>
  <w:font w:name="Calibri Light">
    <w:panose1 w:val="020F0302020204030204"/>
    <w:charset w:val="00"/>
    <w:family w:val="auto"/>
    <w:pitch w:val="default"/>
    <w:sig w:usb0="E4002EFF" w:usb1="C200247B" w:usb2="00000009" w:usb3="00000000" w:csb0="200001FF" w:csb1="00000000"/>
  </w:font>
  <w:font w:name="sans-serif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sans serif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fixedsys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仿宋_GB2312">
    <w:altName w:val="仿宋"/>
    <w:panose1 w:val="00000000000000000000"/>
    <w:charset w:val="86"/>
    <w:family w:val="auto"/>
    <w:pitch w:val="default"/>
    <w:sig w:usb0="00000000" w:usb1="00000000" w:usb2="00000010" w:usb3="00000000" w:csb0="00040000" w:csb1="00000000"/>
  </w:font>
  <w:font w:name="Cambria Math">
    <w:panose1 w:val="02040503050406030204"/>
    <w:charset w:val="00"/>
    <w:family w:val="auto"/>
    <w:pitch w:val="default"/>
    <w:sig w:usb0="E00006FF" w:usb1="420024FF" w:usb2="02000000" w:usb3="00000000" w:csb0="2000019F" w:csb1="00000000"/>
  </w:font>
  <w:font w:name="@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@仿宋_GB2312">
    <w:altName w:val="仿宋"/>
    <w:panose1 w:val="00000000000000000000"/>
    <w:charset w:val="86"/>
    <w:family w:val="auto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方正小标宋简体">
    <w:altName w:val="微软雅黑"/>
    <w:panose1 w:val="03000509000000000000"/>
    <w:charset w:val="86"/>
    <w:family w:val="auto"/>
    <w:pitch w:val="default"/>
    <w:sig w:usb0="00000000" w:usb1="00000000" w:usb2="00000000" w:usb3="00000000" w:csb0="00040000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  <w:font w:name="隶书">
    <w:panose1 w:val="02010509060101010101"/>
    <w:charset w:val="86"/>
    <w:family w:val="auto"/>
    <w:pitch w:val="default"/>
    <w:sig w:usb0="00000001" w:usb1="080E0000" w:usb2="00000000" w:usb3="00000000" w:csb0="00040000" w:csb1="00000000"/>
  </w:font>
  <w:font w:name="幼圆">
    <w:panose1 w:val="02010509060101010101"/>
    <w:charset w:val="86"/>
    <w:family w:val="auto"/>
    <w:pitch w:val="default"/>
    <w:sig w:usb0="00000001" w:usb1="080E0000" w:usb2="00000000" w:usb3="00000000" w:csb0="00040000" w:csb1="00000000"/>
  </w:font>
  <w:font w:name="方正姚体">
    <w:panose1 w:val="02010601030101010101"/>
    <w:charset w:val="86"/>
    <w:family w:val="auto"/>
    <w:pitch w:val="default"/>
    <w:sig w:usb0="00000003" w:usb1="080E0000" w:usb2="00000000" w:usb3="00000000" w:csb0="00040000" w:csb1="00000000"/>
  </w:font>
  <w:font w:name="方正舒体">
    <w:panose1 w:val="02010601030101010101"/>
    <w:charset w:val="86"/>
    <w:family w:val="auto"/>
    <w:pitch w:val="default"/>
    <w:sig w:usb0="00000003" w:usb1="080E0000" w:usb2="00000000" w:usb3="00000000" w:csb0="0004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Batang">
    <w:altName w:val="Malgun Gothic"/>
    <w:panose1 w:val="02030600000101010101"/>
    <w:charset w:val="81"/>
    <w:family w:val="auto"/>
    <w:pitch w:val="default"/>
    <w:sig w:usb0="00000000" w:usb1="00000000" w:usb2="00000030" w:usb3="00000000" w:csb0="4008009F" w:csb1="DFD70000"/>
  </w:font>
  <w:font w:name="Wingdings">
    <w:panose1 w:val="05000000000000000000"/>
    <w:charset w:val="00"/>
    <w:family w:val="auto"/>
    <w:pitch w:val="default"/>
    <w:sig w:usb0="00000000" w:usb1="00000000" w:usb2="00000000" w:usb3="00000000" w:csb0="80000000" w:csb1="00000000"/>
  </w:font>
  <w:font w:name="Bookshelf Symbol 7">
    <w:panose1 w:val="05010101010101010101"/>
    <w:charset w:val="02"/>
    <w:family w:val="auto"/>
    <w:pitch w:val="default"/>
    <w:sig w:usb0="00000000" w:usb1="00000000" w:usb2="00000000" w:usb3="00000000" w:csb0="80000000" w:csb1="00000000"/>
  </w:font>
  <w:font w:name="楷体_GB2312">
    <w:altName w:val="楷体"/>
    <w:panose1 w:val="02010609060101010101"/>
    <w:charset w:val="86"/>
    <w:family w:val="modern"/>
    <w:pitch w:val="default"/>
    <w:sig w:usb0="00000000" w:usb1="00000000" w:usb2="00000010" w:usb3="00000000" w:csb0="00040000" w:csb1="00000000"/>
  </w:font>
  <w:font w:name="Symbol">
    <w:panose1 w:val="05050102010706020507"/>
    <w:charset w:val="00"/>
    <w:family w:val="auto"/>
    <w:pitch w:val="default"/>
    <w:sig w:usb0="00000000" w:usb1="00000000" w:usb2="00000000" w:usb3="00000000" w:csb0="80000000" w:csb1="00000000"/>
  </w:font>
  <w:font w:name="Malgun Gothic">
    <w:panose1 w:val="020B0503020000020004"/>
    <w:charset w:val="81"/>
    <w:family w:val="auto"/>
    <w:pitch w:val="default"/>
    <w:sig w:usb0="9000002F" w:usb1="29D77CFB" w:usb2="00000012" w:usb3="00000000" w:csb0="00080001" w:csb1="00000000"/>
  </w:font>
  <w:font w:name="Verdana">
    <w:panose1 w:val="020B0604030504040204"/>
    <w:charset w:val="00"/>
    <w:family w:val="auto"/>
    <w:pitch w:val="default"/>
    <w:sig w:usb0="A00006FF" w:usb1="4000205B" w:usb2="00000010" w:usb3="00000000" w:csb0="2000019F" w:csb1="00000000"/>
  </w:font>
  <w:font w:name="Cambria Math">
    <w:panose1 w:val="02040503050406030204"/>
    <w:charset w:val="01"/>
    <w:family w:val="auto"/>
    <w:pitch w:val="default"/>
    <w:sig w:usb0="E00006FF" w:usb1="420024FF" w:usb2="02000000" w:usb3="00000000" w:csb0="2000019F" w:csb1="00000000"/>
  </w:font>
  <w:font w:name="@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方正粗圆简体">
    <w:altName w:val="宋体"/>
    <w:panose1 w:val="02010601030101010101"/>
    <w:charset w:val="86"/>
    <w:family w:val="auto"/>
    <w:pitch w:val="default"/>
    <w:sig w:usb0="00000000" w:usb1="00000000" w:usb2="00000010" w:usb3="00000000" w:csb0="00040000" w:csb1="00000000"/>
  </w:font>
  <w:font w:name="Segoe UI">
    <w:panose1 w:val="020B0502040204020203"/>
    <w:charset w:val="00"/>
    <w:family w:val="swiss"/>
    <w:pitch w:val="default"/>
    <w:sig w:usb0="E4002EFF" w:usb1="C000E47F" w:usb2="00000009" w:usb3="00000000" w:csb0="200001FF" w:csb1="00000000"/>
  </w:font>
  <w:font w:name="SimHei-Identity-H">
    <w:altName w:val="宋体"/>
    <w:panose1 w:val="00000000000000000000"/>
    <w:charset w:val="86"/>
    <w:family w:val="auto"/>
    <w:pitch w:val="default"/>
    <w:sig w:usb0="00000000" w:usb1="00000000" w:usb2="00000010" w:usb3="00000000" w:csb0="00040000" w:csb1="00000000"/>
  </w:font>
  <w:font w:name="SimSun-Identity-H">
    <w:altName w:val="宋体"/>
    <w:panose1 w:val="00000000000000000000"/>
    <w:charset w:val="86"/>
    <w:family w:val="auto"/>
    <w:pitch w:val="default"/>
    <w:sig w:usb0="00000000" w:usb1="00000000" w:usb2="00000010" w:usb3="00000000" w:csb0="00040000" w:csb1="00000000"/>
  </w:font>
  <w:font w:name="PingFang SC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方正舒体简体">
    <w:altName w:val="宋体"/>
    <w:panose1 w:val="02010601030101010101"/>
    <w:charset w:val="86"/>
    <w:family w:val="auto"/>
    <w:pitch w:val="default"/>
    <w:sig w:usb0="00000000" w:usb1="00000000" w:usb2="00000010" w:usb3="00000000" w:csb0="00040000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仿宋_GB2312">
    <w:altName w:val="仿宋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kaiti_gb2312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΢���ź�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华文仿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hiragino sans gb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新宋体">
    <w:panose1 w:val="02010609030101010101"/>
    <w:charset w:val="86"/>
    <w:family w:val="auto"/>
    <w:pitch w:val="default"/>
    <w:sig w:usb0="00000203" w:usb1="288F0000" w:usb2="00000006" w:usb3="00000000" w:csb0="00040001" w:csb1="00000000"/>
  </w:font>
  <w:font w:name="font-size:10.5pt;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楷体_gb2312">
    <w:altName w:val="宋体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ebdings">
    <w:panose1 w:val="05030102010509060703"/>
    <w:charset w:val="02"/>
    <w:family w:val="roman"/>
    <w:pitch w:val="default"/>
    <w:sig w:usb0="00000000" w:usb1="00000000" w:usb2="00000000" w:usb3="00000000" w:csb0="80000000" w:csb1="0000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方正小标宋简体">
    <w:altName w:val="Times New Roman"/>
    <w:panose1 w:val="00000000000000000000"/>
    <w:charset w:val="00"/>
    <w:family w:val="auto"/>
    <w:pitch w:val="default"/>
    <w:sig w:usb0="00000000" w:usb1="00000000" w:usb2="00000000" w:usb3="00000000" w:csb0="00040001" w:csb1="00000000"/>
  </w:font>
  <w:font w:name="MS Mincho">
    <w:panose1 w:val="02020609040205080304"/>
    <w:charset w:val="80"/>
    <w:family w:val="modern"/>
    <w:pitch w:val="default"/>
    <w:sig w:usb0="A00002BF" w:usb1="68C7FCFB" w:usb2="00000010" w:usb3="00000000" w:csb0="4002009F" w:csb1="DFD70000"/>
  </w:font>
  <w:font w:name="华文行楷">
    <w:panose1 w:val="02010800040101010101"/>
    <w:charset w:val="86"/>
    <w:family w:val="auto"/>
    <w:pitch w:val="default"/>
    <w:sig w:usb0="00000001" w:usb1="080F0000" w:usb2="00000000" w:usb3="00000000" w:csb0="00040000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MS Gothic">
    <w:panose1 w:val="020B0609070205080204"/>
    <w:charset w:val="80"/>
    <w:family w:val="modern"/>
    <w:pitch w:val="default"/>
    <w:sig w:usb0="E00002FF" w:usb1="6AC7FDFB" w:usb2="08000012" w:usb3="00000000" w:csb0="4002009F" w:csb1="DFD70000"/>
  </w:font>
  <w:font w:name="华文彩云">
    <w:panose1 w:val="02010800040101010101"/>
    <w:charset w:val="86"/>
    <w:family w:val="auto"/>
    <w:pitch w:val="default"/>
    <w:sig w:usb0="00000001" w:usb1="080F0000" w:usb2="00000000" w:usb3="00000000" w:csb0="00040000" w:csb1="00000000"/>
  </w:font>
  <w:font w:name="Gulim">
    <w:altName w:val="Malgun Gothic"/>
    <w:panose1 w:val="020B0600000101010101"/>
    <w:charset w:val="81"/>
    <w:family w:val="auto"/>
    <w:pitch w:val="default"/>
    <w:sig w:usb0="00000000" w:usb1="00000000" w:usb2="00000030" w:usb3="00000000" w:csb0="4008009F" w:csb1="DFD70000"/>
  </w:font>
  <w:font w:name="华文楷体">
    <w:panose1 w:val="02010600040101010101"/>
    <w:charset w:val="86"/>
    <w:family w:val="auto"/>
    <w:pitch w:val="default"/>
    <w:sig w:usb0="00000287" w:usb1="080F0000" w:usb2="00000000" w:usb3="00000000" w:csb0="0004009F" w:csb1="DFD7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A2A5E46"/>
    <w:multiLevelType w:val="singleLevel"/>
    <w:tmpl w:val="6A2A5E46"/>
    <w:lvl w:ilvl="0" w:tentative="0">
      <w:start w:val="10"/>
      <w:numFmt w:val="decimal"/>
      <w:suff w:val="nothing"/>
      <w:lvlText w:val="%1、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normal"/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7217D3D"/>
    <w:rsid w:val="00163C44"/>
    <w:rsid w:val="005C1563"/>
    <w:rsid w:val="00D04285"/>
    <w:rsid w:val="01CD581A"/>
    <w:rsid w:val="025622C1"/>
    <w:rsid w:val="02C64A68"/>
    <w:rsid w:val="03C31B5C"/>
    <w:rsid w:val="03C96C3A"/>
    <w:rsid w:val="03F7667E"/>
    <w:rsid w:val="05426FBE"/>
    <w:rsid w:val="05625737"/>
    <w:rsid w:val="0626178E"/>
    <w:rsid w:val="063861A4"/>
    <w:rsid w:val="06A20743"/>
    <w:rsid w:val="07E84C57"/>
    <w:rsid w:val="08573F37"/>
    <w:rsid w:val="0859022F"/>
    <w:rsid w:val="087B4754"/>
    <w:rsid w:val="092B079A"/>
    <w:rsid w:val="093E5731"/>
    <w:rsid w:val="09614ADF"/>
    <w:rsid w:val="099D6C4E"/>
    <w:rsid w:val="09FF2A1F"/>
    <w:rsid w:val="0A2C5951"/>
    <w:rsid w:val="0B517893"/>
    <w:rsid w:val="0BA744A6"/>
    <w:rsid w:val="0CF7049C"/>
    <w:rsid w:val="0D462E7A"/>
    <w:rsid w:val="0D673EC3"/>
    <w:rsid w:val="0DC73FB5"/>
    <w:rsid w:val="0DE610AC"/>
    <w:rsid w:val="0E933BD9"/>
    <w:rsid w:val="0FD30005"/>
    <w:rsid w:val="0FDE14F8"/>
    <w:rsid w:val="10477D7E"/>
    <w:rsid w:val="10604332"/>
    <w:rsid w:val="10CA057B"/>
    <w:rsid w:val="11EA1CA5"/>
    <w:rsid w:val="12232C0C"/>
    <w:rsid w:val="127D4396"/>
    <w:rsid w:val="129837D5"/>
    <w:rsid w:val="129D0AD0"/>
    <w:rsid w:val="131D1FBC"/>
    <w:rsid w:val="13447C5D"/>
    <w:rsid w:val="139F1EA0"/>
    <w:rsid w:val="14A2349F"/>
    <w:rsid w:val="14AB062E"/>
    <w:rsid w:val="14DF3EBF"/>
    <w:rsid w:val="15792460"/>
    <w:rsid w:val="15D466A3"/>
    <w:rsid w:val="16B6279A"/>
    <w:rsid w:val="172E0F3A"/>
    <w:rsid w:val="17432125"/>
    <w:rsid w:val="17520F8F"/>
    <w:rsid w:val="177913E8"/>
    <w:rsid w:val="17D15C2C"/>
    <w:rsid w:val="182032EC"/>
    <w:rsid w:val="18C14073"/>
    <w:rsid w:val="19332E9A"/>
    <w:rsid w:val="194773B4"/>
    <w:rsid w:val="19B2328C"/>
    <w:rsid w:val="19CC673D"/>
    <w:rsid w:val="1A65551C"/>
    <w:rsid w:val="1AC11BDD"/>
    <w:rsid w:val="1B2F3353"/>
    <w:rsid w:val="1B500C5C"/>
    <w:rsid w:val="1B523F1F"/>
    <w:rsid w:val="1BC86BBC"/>
    <w:rsid w:val="1BF51D3A"/>
    <w:rsid w:val="1BF56610"/>
    <w:rsid w:val="1C402660"/>
    <w:rsid w:val="1C49237B"/>
    <w:rsid w:val="1C6773E0"/>
    <w:rsid w:val="1C98591A"/>
    <w:rsid w:val="1D2D4A12"/>
    <w:rsid w:val="1DE82731"/>
    <w:rsid w:val="1F1368FD"/>
    <w:rsid w:val="1F7367AB"/>
    <w:rsid w:val="1F980222"/>
    <w:rsid w:val="1FF535C0"/>
    <w:rsid w:val="2058441D"/>
    <w:rsid w:val="206B0297"/>
    <w:rsid w:val="214C3F1D"/>
    <w:rsid w:val="21D9672B"/>
    <w:rsid w:val="21EB16C3"/>
    <w:rsid w:val="2324420D"/>
    <w:rsid w:val="23544170"/>
    <w:rsid w:val="237E24B9"/>
    <w:rsid w:val="260257DB"/>
    <w:rsid w:val="2632149E"/>
    <w:rsid w:val="26BC0164"/>
    <w:rsid w:val="270E3045"/>
    <w:rsid w:val="27F91296"/>
    <w:rsid w:val="284A2883"/>
    <w:rsid w:val="28CB6548"/>
    <w:rsid w:val="28D152D8"/>
    <w:rsid w:val="291F5FC9"/>
    <w:rsid w:val="294F1E8F"/>
    <w:rsid w:val="297501DF"/>
    <w:rsid w:val="2A415D23"/>
    <w:rsid w:val="2AF730FB"/>
    <w:rsid w:val="2BBC0302"/>
    <w:rsid w:val="2C563E7C"/>
    <w:rsid w:val="2D180729"/>
    <w:rsid w:val="2E186B36"/>
    <w:rsid w:val="2E38416B"/>
    <w:rsid w:val="2EB578EB"/>
    <w:rsid w:val="2F337E57"/>
    <w:rsid w:val="2F813FA9"/>
    <w:rsid w:val="301D6568"/>
    <w:rsid w:val="301F1255"/>
    <w:rsid w:val="303D0A37"/>
    <w:rsid w:val="304A7187"/>
    <w:rsid w:val="30680C6F"/>
    <w:rsid w:val="315B43A1"/>
    <w:rsid w:val="318C2DB1"/>
    <w:rsid w:val="31D53334"/>
    <w:rsid w:val="324C63E5"/>
    <w:rsid w:val="325F5415"/>
    <w:rsid w:val="32625A5D"/>
    <w:rsid w:val="333B72A5"/>
    <w:rsid w:val="333F096A"/>
    <w:rsid w:val="334867B1"/>
    <w:rsid w:val="336D4632"/>
    <w:rsid w:val="346F1437"/>
    <w:rsid w:val="34C741D7"/>
    <w:rsid w:val="34E52E2F"/>
    <w:rsid w:val="35132CEC"/>
    <w:rsid w:val="3530676D"/>
    <w:rsid w:val="3557362A"/>
    <w:rsid w:val="358E64C5"/>
    <w:rsid w:val="36524EFA"/>
    <w:rsid w:val="37447969"/>
    <w:rsid w:val="378F008A"/>
    <w:rsid w:val="37D9791D"/>
    <w:rsid w:val="37EB05D3"/>
    <w:rsid w:val="37EB5A90"/>
    <w:rsid w:val="37EF75EA"/>
    <w:rsid w:val="37F70948"/>
    <w:rsid w:val="380D75DB"/>
    <w:rsid w:val="38241F6B"/>
    <w:rsid w:val="39EE15D4"/>
    <w:rsid w:val="3A3B7806"/>
    <w:rsid w:val="3A5463B7"/>
    <w:rsid w:val="3AF254E2"/>
    <w:rsid w:val="3B5E0538"/>
    <w:rsid w:val="3B6C6725"/>
    <w:rsid w:val="3C8944CE"/>
    <w:rsid w:val="3CD44942"/>
    <w:rsid w:val="3D8F24AB"/>
    <w:rsid w:val="3DD6737B"/>
    <w:rsid w:val="3E326370"/>
    <w:rsid w:val="3F7063FB"/>
    <w:rsid w:val="3FEE53AD"/>
    <w:rsid w:val="406C06F6"/>
    <w:rsid w:val="408916EE"/>
    <w:rsid w:val="40C61E0D"/>
    <w:rsid w:val="4101090A"/>
    <w:rsid w:val="424A6929"/>
    <w:rsid w:val="437C5A49"/>
    <w:rsid w:val="43F74247"/>
    <w:rsid w:val="452E5758"/>
    <w:rsid w:val="45496752"/>
    <w:rsid w:val="457F6BE9"/>
    <w:rsid w:val="45886D16"/>
    <w:rsid w:val="460D7F7D"/>
    <w:rsid w:val="46B457E7"/>
    <w:rsid w:val="46BA2DA6"/>
    <w:rsid w:val="47127887"/>
    <w:rsid w:val="47132FA6"/>
    <w:rsid w:val="47AA425E"/>
    <w:rsid w:val="47DE348C"/>
    <w:rsid w:val="4843199D"/>
    <w:rsid w:val="48DB7122"/>
    <w:rsid w:val="492B59B8"/>
    <w:rsid w:val="49AE63A7"/>
    <w:rsid w:val="4A00299D"/>
    <w:rsid w:val="4A5E2BEC"/>
    <w:rsid w:val="4B1D1DC7"/>
    <w:rsid w:val="4B7075B5"/>
    <w:rsid w:val="4BEB4956"/>
    <w:rsid w:val="4BF15C51"/>
    <w:rsid w:val="4C0D0DCD"/>
    <w:rsid w:val="4C141BD8"/>
    <w:rsid w:val="4C1F0CED"/>
    <w:rsid w:val="4C2F7EE0"/>
    <w:rsid w:val="4C3B408F"/>
    <w:rsid w:val="4C7A754C"/>
    <w:rsid w:val="4CB96B0A"/>
    <w:rsid w:val="4D2B3768"/>
    <w:rsid w:val="4D7A1644"/>
    <w:rsid w:val="4DA61C77"/>
    <w:rsid w:val="4EAF64A0"/>
    <w:rsid w:val="4EE45CE8"/>
    <w:rsid w:val="4F1E0D76"/>
    <w:rsid w:val="4F4E187B"/>
    <w:rsid w:val="4F961D03"/>
    <w:rsid w:val="5037453B"/>
    <w:rsid w:val="50F673BF"/>
    <w:rsid w:val="51550696"/>
    <w:rsid w:val="51C115EC"/>
    <w:rsid w:val="52834840"/>
    <w:rsid w:val="536751BA"/>
    <w:rsid w:val="538806C8"/>
    <w:rsid w:val="5421134D"/>
    <w:rsid w:val="54DF20D7"/>
    <w:rsid w:val="54E26DC3"/>
    <w:rsid w:val="55667D28"/>
    <w:rsid w:val="559856EE"/>
    <w:rsid w:val="563F2821"/>
    <w:rsid w:val="57F14271"/>
    <w:rsid w:val="5817396B"/>
    <w:rsid w:val="589A09B0"/>
    <w:rsid w:val="58AC4933"/>
    <w:rsid w:val="591E17FB"/>
    <w:rsid w:val="5977317A"/>
    <w:rsid w:val="5A2B3DB3"/>
    <w:rsid w:val="5A3228D4"/>
    <w:rsid w:val="5A5121B2"/>
    <w:rsid w:val="5A7425C1"/>
    <w:rsid w:val="5A7537A1"/>
    <w:rsid w:val="5B2B02FE"/>
    <w:rsid w:val="5B3F40F9"/>
    <w:rsid w:val="5B774A4B"/>
    <w:rsid w:val="5CF17FD6"/>
    <w:rsid w:val="5D7A2A1A"/>
    <w:rsid w:val="5D8211A7"/>
    <w:rsid w:val="5D9636C4"/>
    <w:rsid w:val="5DE967D7"/>
    <w:rsid w:val="5E466106"/>
    <w:rsid w:val="5EF534F4"/>
    <w:rsid w:val="5F023D70"/>
    <w:rsid w:val="5FD3551F"/>
    <w:rsid w:val="5FE05255"/>
    <w:rsid w:val="603A1590"/>
    <w:rsid w:val="606F12E1"/>
    <w:rsid w:val="608F25AC"/>
    <w:rsid w:val="612775A5"/>
    <w:rsid w:val="6197248A"/>
    <w:rsid w:val="61A73B95"/>
    <w:rsid w:val="62611493"/>
    <w:rsid w:val="62E54755"/>
    <w:rsid w:val="631B25AD"/>
    <w:rsid w:val="63EF547E"/>
    <w:rsid w:val="646359B9"/>
    <w:rsid w:val="65105DF3"/>
    <w:rsid w:val="65273125"/>
    <w:rsid w:val="655D5AC1"/>
    <w:rsid w:val="65CC7985"/>
    <w:rsid w:val="65EF3375"/>
    <w:rsid w:val="66172DA0"/>
    <w:rsid w:val="66643284"/>
    <w:rsid w:val="66BE62E1"/>
    <w:rsid w:val="678E0DE0"/>
    <w:rsid w:val="68250BB0"/>
    <w:rsid w:val="691E5487"/>
    <w:rsid w:val="69E431FA"/>
    <w:rsid w:val="6A6D2981"/>
    <w:rsid w:val="6AA9577B"/>
    <w:rsid w:val="6D874FC5"/>
    <w:rsid w:val="6DDE752C"/>
    <w:rsid w:val="6E0A7013"/>
    <w:rsid w:val="6E19020C"/>
    <w:rsid w:val="6E8A41A8"/>
    <w:rsid w:val="6EAF3AA3"/>
    <w:rsid w:val="6EE118AD"/>
    <w:rsid w:val="6F8663FA"/>
    <w:rsid w:val="6FA00BDA"/>
    <w:rsid w:val="70903539"/>
    <w:rsid w:val="70E96960"/>
    <w:rsid w:val="71BF36F3"/>
    <w:rsid w:val="71F348A1"/>
    <w:rsid w:val="720327EC"/>
    <w:rsid w:val="7214310A"/>
    <w:rsid w:val="72432CE5"/>
    <w:rsid w:val="732E5A52"/>
    <w:rsid w:val="73BA7B3C"/>
    <w:rsid w:val="746A4289"/>
    <w:rsid w:val="74B07D80"/>
    <w:rsid w:val="74C2096F"/>
    <w:rsid w:val="74CE3158"/>
    <w:rsid w:val="74D97D79"/>
    <w:rsid w:val="7522502F"/>
    <w:rsid w:val="7576391B"/>
    <w:rsid w:val="75A43485"/>
    <w:rsid w:val="76291120"/>
    <w:rsid w:val="76600A48"/>
    <w:rsid w:val="77217D3D"/>
    <w:rsid w:val="77267B1B"/>
    <w:rsid w:val="772B6C9F"/>
    <w:rsid w:val="774D62AE"/>
    <w:rsid w:val="77B72BCC"/>
    <w:rsid w:val="789018E9"/>
    <w:rsid w:val="78E0449B"/>
    <w:rsid w:val="78F179CD"/>
    <w:rsid w:val="790F2312"/>
    <w:rsid w:val="7A421631"/>
    <w:rsid w:val="7B1F2E62"/>
    <w:rsid w:val="7B6A7BA0"/>
    <w:rsid w:val="7BA0385B"/>
    <w:rsid w:val="7BC25240"/>
    <w:rsid w:val="7C3F4001"/>
    <w:rsid w:val="7C420ADC"/>
    <w:rsid w:val="7C990612"/>
    <w:rsid w:val="7C9F23EE"/>
    <w:rsid w:val="7CD04CBB"/>
    <w:rsid w:val="7D1D45A2"/>
    <w:rsid w:val="7DD71813"/>
    <w:rsid w:val="7DDD6279"/>
    <w:rsid w:val="7E0B09A8"/>
    <w:rsid w:val="7E145706"/>
    <w:rsid w:val="7EDF3C69"/>
    <w:rsid w:val="7FCC4C25"/>
  </w:rsids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qFormat="1"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qFormat="1"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7">
    <w:name w:val="Default Paragraph Font"/>
    <w:semiHidden/>
    <w:qFormat/>
    <w:uiPriority w:val="0"/>
  </w:style>
  <w:style w:type="table" w:default="1" w:styleId="12">
    <w:name w:val="Normal Table"/>
    <w:semiHidden/>
    <w:qFormat/>
    <w:uiPriority w:val="0"/>
    <w:pPr>
      <w:keepNext w:val="0"/>
      <w:keepLines w:val="0"/>
      <w:widowControl/>
      <w:suppressLineNumbers w:val="0"/>
      <w:spacing w:before="0" w:beforeAutospacing="0" w:after="0" w:afterAutospacing="0"/>
      <w:ind w:left="0" w:right="0"/>
    </w:pPr>
    <w:rPr>
      <w:rFonts w:hint="default" w:ascii="Times New Roman" w:hAnsi="Times New Roman" w:cs="Times New Roman"/>
      <w:sz w:val="20"/>
      <w:szCs w:val="20"/>
    </w:rPr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link w:val="14"/>
    <w:qFormat/>
    <w:uiPriority w:val="0"/>
    <w:pPr>
      <w:spacing w:after="120" w:afterLines="0" w:afterAutospacing="0"/>
    </w:pPr>
  </w:style>
  <w:style w:type="paragraph" w:styleId="3">
    <w:name w:val="Body Text Indent 2"/>
    <w:basedOn w:val="1"/>
    <w:qFormat/>
    <w:uiPriority w:val="0"/>
    <w:pPr>
      <w:tabs>
        <w:tab w:val="left" w:pos="0"/>
      </w:tabs>
      <w:ind w:left="559" w:leftChars="266"/>
    </w:pPr>
  </w:style>
  <w:style w:type="paragraph" w:styleId="4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5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6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character" w:styleId="8">
    <w:name w:val="Strong"/>
    <w:basedOn w:val="7"/>
    <w:qFormat/>
    <w:uiPriority w:val="0"/>
    <w:rPr>
      <w:b/>
    </w:rPr>
  </w:style>
  <w:style w:type="character" w:styleId="9">
    <w:name w:val="FollowedHyperlink"/>
    <w:basedOn w:val="7"/>
    <w:qFormat/>
    <w:uiPriority w:val="0"/>
    <w:rPr>
      <w:color w:val="0066CC"/>
      <w:u w:val="none"/>
    </w:rPr>
  </w:style>
  <w:style w:type="character" w:styleId="10">
    <w:name w:val="Emphasis"/>
    <w:basedOn w:val="7"/>
    <w:qFormat/>
    <w:uiPriority w:val="0"/>
    <w:rPr>
      <w:i/>
    </w:rPr>
  </w:style>
  <w:style w:type="character" w:styleId="11">
    <w:name w:val="Hyperlink"/>
    <w:basedOn w:val="7"/>
    <w:qFormat/>
    <w:uiPriority w:val="0"/>
    <w:rPr>
      <w:color w:val="0000FF"/>
      <w:u w:val="single"/>
    </w:rPr>
  </w:style>
  <w:style w:type="table" w:styleId="13">
    <w:name w:val="Table Grid"/>
    <w:basedOn w:val="12"/>
    <w:qFormat/>
    <w:uiPriority w:val="0"/>
    <w:pPr>
      <w:keepNext w:val="0"/>
      <w:keepLines w:val="0"/>
      <w:widowControl w:val="0"/>
      <w:suppressLineNumbers w:val="0"/>
      <w:spacing w:before="0" w:beforeAutospacing="0" w:after="0" w:afterAutospacing="0"/>
      <w:ind w:left="0" w:right="0"/>
      <w:jc w:val="both"/>
    </w:pPr>
    <w:rPr>
      <w:rFonts w:hint="default" w:ascii="Times New Roman" w:hAnsi="Times New Roman" w:cs="Times New Roman"/>
      <w:sz w:val="20"/>
      <w:szCs w:val="20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Layout w:type="fixed"/>
      <w:tblCellMar>
        <w:top w:w="0" w:type="dxa"/>
        <w:left w:w="108" w:type="dxa"/>
        <w:bottom w:w="0" w:type="dxa"/>
        <w:right w:w="108" w:type="dxa"/>
      </w:tblCellMar>
    </w:tblPr>
    <w:tcPr>
      <w:tc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tcBorders>
    </w:tcPr>
  </w:style>
  <w:style w:type="character" w:customStyle="1" w:styleId="14">
    <w:name w:val="正文文本 Char"/>
    <w:basedOn w:val="7"/>
    <w:link w:val="2"/>
    <w:qFormat/>
    <w:uiPriority w:val="0"/>
    <w:rPr>
      <w:rFonts w:hint="default" w:ascii="Calibri" w:hAnsi="Calibri" w:cs="Times New Roman"/>
      <w:kern w:val="2"/>
      <w:sz w:val="21"/>
      <w:szCs w:val="24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numbering" Target="numbering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820</Words>
  <Characters>931</Characters>
  <Lines>0</Lines>
  <Paragraphs>0</Paragraphs>
  <ScaleCrop>false</ScaleCrop>
  <LinksUpToDate>false</LinksUpToDate>
  <CharactersWithSpaces>971</CharactersWithSpaces>
  <Application>WPS Office_10.8.0.5838_F1E327BC-269C-435d-A152-05C5408002CA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2025-07-24T03:37:00Z</dcterms:created>
  <dc:creator>DELL</dc:creator>
  <cp:lastModifiedBy>DELL</cp:lastModifiedBy>
  <dcterms:modified xsi:type="dcterms:W3CDTF">2026-06-12T09:09:55Z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2052-10.8.0.5838</vt:lpwstr>
  </property>
</Properties>
</file>