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接地电阻测试仪</w:t>
      </w:r>
      <w:r>
        <w:rPr>
          <w:rFonts w:hint="eastAsia" w:ascii="宋体" w:hAnsi="宋体" w:cs="宋体"/>
          <w:spacing w:val="0"/>
          <w:sz w:val="21"/>
          <w:szCs w:val="21"/>
          <w:lang w:eastAsia="zh-CN"/>
        </w:rPr>
        <w:t>产品</w:t>
      </w:r>
      <w:r>
        <w:rPr>
          <w:rFonts w:hint="eastAsia" w:ascii="宋体" w:hAnsi="宋体" w:eastAsia="宋体" w:cs="宋体"/>
          <w:spacing w:val="0"/>
          <w:sz w:val="21"/>
          <w:szCs w:val="21"/>
        </w:rPr>
        <w:t>测量方法与</w:t>
      </w:r>
      <w:r>
        <w:rPr>
          <w:rFonts w:hint="eastAsia" w:ascii="宋体" w:hAnsi="宋体" w:cs="宋体"/>
          <w:spacing w:val="0"/>
          <w:sz w:val="21"/>
          <w:szCs w:val="21"/>
          <w:lang w:eastAsia="zh-CN"/>
        </w:rPr>
        <w:t>使用</w:t>
      </w:r>
      <w:bookmarkStart w:id="0" w:name="_GoBack"/>
      <w:bookmarkEnd w:id="0"/>
      <w:r>
        <w:rPr>
          <w:rFonts w:hint="eastAsia" w:ascii="宋体" w:hAnsi="宋体" w:eastAsia="宋体" w:cs="宋体"/>
          <w:spacing w:val="0"/>
          <w:sz w:val="21"/>
          <w:szCs w:val="21"/>
        </w:rPr>
        <w:t>注意事项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接地电阻测试仪,接地电阻表,接地表用于电力、通信、铁路及工矿企业等部门各种装置接地电阻值的测量。同时，数字接地电阻测试仪可测量土壤电阻率及地电压。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  接地电阻测试仪测试方法：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  1、将仪表放置水平位置，检查检流计的指针是否在中心线上，否则应用零位调整器将其调整于中心线上。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  2、将“倍率标度”置于大倍数，慢慢转动发电机的摇把，同时转动“测量标度盘”使检流计的指针指于中心线上。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  3、当检流计的指针接近平衡时，加快发电机摇把的转速，使其达到每分钟120转以上，同时调整“测量标度盘”，使指针指于中心线上。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  4、如“测量标度盘”的读数小于1时，应将倍率置于较小的倍数，在重新调整“测量标度盘”以得到正确的读数。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  5、在填写此项记录时，应附以电阻测试点的平面图，并应对测试点进行顺序编号。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  接地电阻测试仪注意事项：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  1、接地线路要与被保护设备断开，以保证测量结果的准确性。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  2、下雨后和土壤吸收水分太多的时候，以及气候、温度、压力等急剧变化时不能测量。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  3、被测地极附近不能有杂散电流和已极化的土壤。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  4、探测针应远离地下水管、电缆、铁路等较大金属体，其中电流极应远离10m以上，电压极应远离50m以上，如上述金属体与接地网没有连接时，可缩短距离1/2~1/3。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  5、注意电流极插入土壤的位置，应使接地棒处于零电位的状态。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  6、连接线应使用绝缘良好的导线，以免有漏电现象。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  7、测试现场不能有电解物质和腐烂尸体，以免造成错觉。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  8、测试宜选择土壤电阻率大的时候进行，如初冬或夏季干燥季节时进行。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  9、随时检查仪表的准确性，(每年送计量单位检测认定一次)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  10、当检流计灵敏度过高时，可将电位探针电压极插入土壤中浅一些，当检流计灵敏度不够时，可沿探针注水使其湿润。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7F7274"/>
    <w:rsid w:val="06AF718B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F65600"/>
    <w:rsid w:val="08096DD7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EC4B80"/>
    <w:rsid w:val="0BFD6C8F"/>
    <w:rsid w:val="0C016E0E"/>
    <w:rsid w:val="0C2462BF"/>
    <w:rsid w:val="0C5440B5"/>
    <w:rsid w:val="0C6D0F06"/>
    <w:rsid w:val="0C8F2C1F"/>
    <w:rsid w:val="0CAA612F"/>
    <w:rsid w:val="0CD71082"/>
    <w:rsid w:val="0D4B3CBD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D330D4"/>
    <w:rsid w:val="1AEA4747"/>
    <w:rsid w:val="1AF01883"/>
    <w:rsid w:val="1B082991"/>
    <w:rsid w:val="1B1A2D98"/>
    <w:rsid w:val="1B1A3360"/>
    <w:rsid w:val="1B2C7105"/>
    <w:rsid w:val="1B906A4B"/>
    <w:rsid w:val="1BCF2904"/>
    <w:rsid w:val="1BFB21A7"/>
    <w:rsid w:val="1C090992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567497"/>
    <w:rsid w:val="227C0FB4"/>
    <w:rsid w:val="22867908"/>
    <w:rsid w:val="228E7155"/>
    <w:rsid w:val="22D67516"/>
    <w:rsid w:val="22DC4A1A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9C25B1"/>
    <w:rsid w:val="249C3D1D"/>
    <w:rsid w:val="24E2471C"/>
    <w:rsid w:val="24E91A75"/>
    <w:rsid w:val="24F97CA2"/>
    <w:rsid w:val="24FE0144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84474EF"/>
    <w:rsid w:val="28541831"/>
    <w:rsid w:val="286053E6"/>
    <w:rsid w:val="28A860A9"/>
    <w:rsid w:val="291406A3"/>
    <w:rsid w:val="295117A9"/>
    <w:rsid w:val="29565E2D"/>
    <w:rsid w:val="29757468"/>
    <w:rsid w:val="29A35B5E"/>
    <w:rsid w:val="29FD4C17"/>
    <w:rsid w:val="2A222C0F"/>
    <w:rsid w:val="2A267929"/>
    <w:rsid w:val="2A4F043B"/>
    <w:rsid w:val="2A8B7D33"/>
    <w:rsid w:val="2AAE004E"/>
    <w:rsid w:val="2ABD3069"/>
    <w:rsid w:val="2AC41965"/>
    <w:rsid w:val="2B3E0846"/>
    <w:rsid w:val="2B4B118E"/>
    <w:rsid w:val="2B4C3BD9"/>
    <w:rsid w:val="2B5058DB"/>
    <w:rsid w:val="2B5C4C3F"/>
    <w:rsid w:val="2B633B47"/>
    <w:rsid w:val="2B913D18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8D7A5A"/>
    <w:rsid w:val="30963906"/>
    <w:rsid w:val="30CD1A7F"/>
    <w:rsid w:val="30FC3948"/>
    <w:rsid w:val="30FE0E31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1C7336"/>
    <w:rsid w:val="33781A63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DB3786"/>
    <w:rsid w:val="3909659C"/>
    <w:rsid w:val="392600FE"/>
    <w:rsid w:val="39445B70"/>
    <w:rsid w:val="395F7F8A"/>
    <w:rsid w:val="399F7EA6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2B6BDD"/>
    <w:rsid w:val="3B4F5128"/>
    <w:rsid w:val="3B64373D"/>
    <w:rsid w:val="3B710F33"/>
    <w:rsid w:val="3BA06F85"/>
    <w:rsid w:val="3BA5407D"/>
    <w:rsid w:val="3BBD70A9"/>
    <w:rsid w:val="3BEB5121"/>
    <w:rsid w:val="3C1F6588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0AC1BD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676A68"/>
    <w:rsid w:val="44790F9F"/>
    <w:rsid w:val="44D07D1D"/>
    <w:rsid w:val="44D53536"/>
    <w:rsid w:val="44DF561E"/>
    <w:rsid w:val="44FB2A6A"/>
    <w:rsid w:val="45031DEC"/>
    <w:rsid w:val="451A43A9"/>
    <w:rsid w:val="451D64A1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F63084"/>
    <w:rsid w:val="62130A91"/>
    <w:rsid w:val="622D1A6C"/>
    <w:rsid w:val="62696059"/>
    <w:rsid w:val="62707C59"/>
    <w:rsid w:val="628970E6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A756FF"/>
    <w:rsid w:val="64B26020"/>
    <w:rsid w:val="64EC1C9F"/>
    <w:rsid w:val="652A70F9"/>
    <w:rsid w:val="652F2A45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B33F6"/>
    <w:rsid w:val="673530C3"/>
    <w:rsid w:val="67421EB9"/>
    <w:rsid w:val="67614383"/>
    <w:rsid w:val="678E06EE"/>
    <w:rsid w:val="67924DAF"/>
    <w:rsid w:val="67974B56"/>
    <w:rsid w:val="67D15502"/>
    <w:rsid w:val="67EE14C2"/>
    <w:rsid w:val="67FA394F"/>
    <w:rsid w:val="686A0F8B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CDA3261"/>
    <w:rsid w:val="6D3803BA"/>
    <w:rsid w:val="6D456E9B"/>
    <w:rsid w:val="6D632D2C"/>
    <w:rsid w:val="6D7A5DB1"/>
    <w:rsid w:val="6D907CBA"/>
    <w:rsid w:val="6DCC3DC3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51000B"/>
    <w:rsid w:val="7BCF1571"/>
    <w:rsid w:val="7BEC35DD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851468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841</Words>
  <Characters>889</Characters>
  <Lines>0</Lines>
  <Paragraphs>0</Paragraphs>
  <ScaleCrop>false</ScaleCrop>
  <LinksUpToDate>false</LinksUpToDate>
  <CharactersWithSpaces>897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2022-06-18T03:03:57Z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