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卫星授时远程无线核相器远距离核相功能特点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一、产品简介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卫星高压无线语音核相仪（以下简称“仪器"）用于远距离（相距300米～800千米）核对高压相位是否同相，相序颜色是否标注正确。也可用于近距离并网或环网核相。仪器适合1V～220KV输电线路带电作业和二次侧带电作业，具有高压验电功能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仪器采用无线传输技术，操作安全可靠，使用方便，克服了有线核相器的诸多缺点。仪器采用GPS授时技术，两台（或多台）仪器可以相隔几百公里核相。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二、工作原理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发射器可以判断线路是否带电，测量线路相位和频率，并将测量数据发送给主机，主机由GPS授时后同时测量，计算两台主机相位差值即为两线路相位差值，判断两线路同异相。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仪器测量原理的核心是两主机同步测量的时间差异，采用GPS授时将两主机的时间同步，其同步差异小于10纳秒。由此引入的相位误差小于0.1度。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三、安全事项 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1、现场测试时，应按电力部门高压测试安全距离标准进行操作。 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2、标准配置绝缘杆3米，对应电压等级为 ≤ 220kV。如测量线路电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压高于220KV时，请使用长度大于3米的绝缘杆。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四、技术参数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1、相位差准确度：误差≤5°。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2、频率准确度：±0.1HZ。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3、电压测量范围为1V～220KV。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4、发射器和接收主机的最大传输视距约100米。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5、结果判断（同相、异相）采用A级标准，相位差≥30°为异相，相位差＜30°为同相。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6、两GPS主机测量距离300米～800千米。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7、根据GPS信号强弱自动切换GPS模式和授时模式。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8、真人语音提示测量结果和操作步骤。 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9、302*240彩屏同时显示线路相位差、频率、失量图、电池电量、测量时间、经纬度、卫星数量、GPS信号强度等信息。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10、无操作1小时自动关机。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11、发射器和接收器均内置可充电锂电池，且电池可拆卸更换。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12、主机电池容量为2500mAH，发射器电池容量为350mAH。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13、高压测量时泄漏电流&lt;10uA。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14、发射器工作功耗&lt;0.1W，接收主机工作功耗&lt;0.3W。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15、工作环境：-35℃--- +45℃ 湿度≤95%RH。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16、储存环境：-40℃--- +55℃ 湿度≤95%RH。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17、整机重量：约11KG。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仪器包装尺寸：长89cm*宽26cmm*高11cm*2个。</w:t>
      </w:r>
    </w:p>
    <w:p>
      <w:pPr>
        <w:pStyle w:val="6"/>
        <w:keepNext w:val="0"/>
        <w:keepLines w:val="0"/>
        <w:widowControl/>
        <w:numPr>
          <w:numId w:val="0"/>
        </w:numPr>
        <w:suppressLineNumbers w:val="0"/>
        <w:spacing w:before="60" w:beforeAutospacing="0" w:after="60" w:afterAutospacing="0"/>
        <w:ind w:right="0" w:rightChars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尊敬的客户：感谢您关注我们的产品，本公司除了有此产品介绍以外，还有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回路电阻测试仪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互感器测试仪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  <w:u w:val="single"/>
        </w:rPr>
        <w:t>双钳相位伏安表</w:t>
      </w:r>
      <w:r>
        <w:rPr>
          <w:rFonts w:hint="eastAsia" w:ascii="宋体" w:hAnsi="宋体" w:eastAsia="宋体" w:cs="宋体"/>
          <w:b w:val="0"/>
          <w:bCs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9CA0A"/>
    <w:multiLevelType w:val="singleLevel"/>
    <w:tmpl w:val="6139CA0A"/>
    <w:lvl w:ilvl="0" w:tentative="0">
      <w:start w:val="1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524ED9"/>
    <w:rsid w:val="02952AD6"/>
    <w:rsid w:val="029773F3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FA3CC5"/>
    <w:rsid w:val="09FE198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F44C27"/>
    <w:rsid w:val="13FD1087"/>
    <w:rsid w:val="140D7525"/>
    <w:rsid w:val="141647CE"/>
    <w:rsid w:val="141E7CD4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A2C1E9C"/>
    <w:rsid w:val="3A4E4734"/>
    <w:rsid w:val="3A6B6A5F"/>
    <w:rsid w:val="3AF7721C"/>
    <w:rsid w:val="3B027A2D"/>
    <w:rsid w:val="3B2B6BDD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B46E8E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C9445F"/>
    <w:rsid w:val="4CE47CE0"/>
    <w:rsid w:val="4CF2526E"/>
    <w:rsid w:val="4CFF0639"/>
    <w:rsid w:val="4D3374E2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7D756B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901884"/>
    <w:rsid w:val="53AA371E"/>
    <w:rsid w:val="546F0F37"/>
    <w:rsid w:val="54881020"/>
    <w:rsid w:val="54924045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354DE4"/>
    <w:rsid w:val="59A734D5"/>
    <w:rsid w:val="5A087CAF"/>
    <w:rsid w:val="5A312B67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945E42"/>
    <w:rsid w:val="5EAB61A1"/>
    <w:rsid w:val="5EC4706C"/>
    <w:rsid w:val="5F562886"/>
    <w:rsid w:val="5F9E1BC4"/>
    <w:rsid w:val="5FA50DA4"/>
    <w:rsid w:val="5FCC2675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F624BA"/>
    <w:rsid w:val="76420757"/>
    <w:rsid w:val="7692605C"/>
    <w:rsid w:val="76A674F4"/>
    <w:rsid w:val="76AF564D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844</Characters>
  <Lines>0</Lines>
  <Paragraphs>0</Paragraphs>
  <ScaleCrop>false</ScaleCrop>
  <LinksUpToDate>false</LinksUpToDate>
  <CharactersWithSpaces>849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2021-09-09T08:37:05Z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