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lang w:eastAsia="zh-CN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ZGF-II直流高压发生器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lang w:eastAsia="zh-CN"/>
        </w:rPr>
        <w:t>应用及技术特点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bdr w:val="none" w:color="auto" w:sz="0" w:space="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本公司为您精选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直流高压发生器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产品，欢迎您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直流高压发生器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的详细信息！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直流高压发生器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的品种有很多，不同的应用也会有细微的差别，本公司为您提供的解决方案。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该产品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直流高压发生器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采用了独特的一体化机箱结构，把倍压筒与操作箱安放在一个机箱内，彻底解决，了分体机携带不便与一体化机高压安全可靠性两方面矛盾。使用时倍压与控制箱可分离，既方便携带又安全可靠，体积与重量大为减少。具备了ZGF系列直流高压试验器所有的功能、技术特点与指标，实现了整机一手提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ZGF-II系列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直流高压发生器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满足国标、行标ZBF24003-90《便携式直流高压发生器通用技术条件》的技术要求，适用于电力部门各种高压电器的现场试验,氧化锌避雷器、电力电缆直流耐压和泄漏试验。兼做静电吸尘、喷涂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等电源。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   采用脉冲宽度调制（PWM）技术、IGBT、以及先进的电子线路及元件，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绝缘油介电强度测试仪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具有输出不受电网波动干扰，有零位、过流、击穿、过压等保护措施，无论过流、击穿、过压保护电路都能迅速动作，有效保障设备及人员安全。其输出采用液晶显示,体积及重量比原KGF型要轻便的多，非常适合现场使用。全新设计的“0.75U”液晶显示器可直接显示并锁存0.75U1mA现场试验不需人工计算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    本仪器具有体积小、功率大、重量轻、便于携带、操作方便、安全可靠等优点。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</w:rPr>
        <w:t>绝缘油介电强度测试仪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产品规格及技术指标</w:t>
      </w:r>
    </w:p>
    <w:tbl>
      <w:tblPr>
        <w:tblpPr w:vertAnchor="text" w:tblpXSpec="left"/>
        <w:tblW w:w="830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1038"/>
        <w:gridCol w:w="1038"/>
        <w:gridCol w:w="1038"/>
        <w:gridCol w:w="1038"/>
        <w:gridCol w:w="1038"/>
        <w:gridCol w:w="1038"/>
        <w:gridCol w:w="11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输出额定电压电流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60kV/2mA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60kV/10mA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120kV/2mA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120kV/5mA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200kV/2mA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200kV/5mA</w:t>
            </w:r>
          </w:p>
        </w:tc>
        <w:tc>
          <w:tcPr>
            <w:tcW w:w="11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300kV/2mA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控 制 箱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    量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1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倍 压 体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尺寸重量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Φ120×300mm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4.1kg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Φ148×360mm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Φ120×450mm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Φ148×500mm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6.2kg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Φ148×730mm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11kg</w:t>
            </w:r>
          </w:p>
        </w:tc>
        <w:tc>
          <w:tcPr>
            <w:tcW w:w="10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Φ148×760mm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11.5kg</w:t>
            </w:r>
          </w:p>
        </w:tc>
        <w:tc>
          <w:tcPr>
            <w:tcW w:w="11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Φ180×1100mm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20kg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工作电源</w:t>
            </w:r>
          </w:p>
        </w:tc>
        <w:tc>
          <w:tcPr>
            <w:tcW w:w="73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50Hz；220V±10%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测量误差</w:t>
            </w:r>
          </w:p>
        </w:tc>
        <w:tc>
          <w:tcPr>
            <w:tcW w:w="73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数字电压表：1%（满度）±1个字；数字电流表：1%（满度）±1个字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稳 定 度</w:t>
            </w:r>
          </w:p>
        </w:tc>
        <w:tc>
          <w:tcPr>
            <w:tcW w:w="73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随机波动，电源变化±10%时，≤0.5%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纹波系数</w:t>
            </w:r>
          </w:p>
        </w:tc>
        <w:tc>
          <w:tcPr>
            <w:tcW w:w="73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≤0.5%（满度）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工作方式</w:t>
            </w:r>
          </w:p>
        </w:tc>
        <w:tc>
          <w:tcPr>
            <w:tcW w:w="73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间断使用，额定负载60min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工作环境</w:t>
            </w:r>
          </w:p>
        </w:tc>
        <w:tc>
          <w:tcPr>
            <w:tcW w:w="73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环境温度：-15℃～50℃；相对湿度：＜90%（无凝露）；海拔高度：＜2500m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righ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尊敬的客户：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感谢您关注我们的产品，本公司除了有此产品介绍以外，还有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</w:rPr>
        <w:t>200A|100A|回路电阻测试仪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</w:rPr>
        <w:t>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</w:rPr>
        <w:t>超高压耐压测试仪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</w:rPr>
        <w:t>互感器测试仪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</w:rPr>
        <w:t>双钳相位伏安表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170A67FF"/>
    <w:rsid w:val="2A267929"/>
    <w:rsid w:val="37F83C81"/>
    <w:rsid w:val="3CF5587C"/>
    <w:rsid w:val="4B1643EA"/>
    <w:rsid w:val="67D1550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1242</Words>
  <Characters>1415</Characters>
  <Lines>0</Lines>
  <Paragraphs>0</Paragraphs>
  <ScaleCrop>false</ScaleCrop>
  <LinksUpToDate>false</LinksUpToDate>
  <CharactersWithSpaces>1547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2019-06-14T10:35:49Z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